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34B9" w14:textId="2B0B36A9" w:rsidR="00943BAB" w:rsidRDefault="00DE586F">
      <w:pPr>
        <w:spacing w:line="360" w:lineRule="auto"/>
        <w:jc w:val="center"/>
        <w:rPr>
          <w:rFonts w:ascii="黑体" w:eastAsia="黑体" w:hAnsi="黑体" w:cs="黑体"/>
          <w:b/>
          <w:sz w:val="32"/>
          <w:szCs w:val="32"/>
        </w:rPr>
      </w:pPr>
      <w:r>
        <w:rPr>
          <w:rFonts w:ascii="黑体" w:eastAsia="黑体" w:hAnsi="黑体" w:cs="黑体" w:hint="eastAsia"/>
          <w:b/>
          <w:sz w:val="32"/>
          <w:szCs w:val="32"/>
        </w:rPr>
        <w:t>水产与生命学院</w:t>
      </w:r>
    </w:p>
    <w:p w14:paraId="78467D0A" w14:textId="77777777" w:rsidR="00943BAB" w:rsidRDefault="00DE586F">
      <w:pPr>
        <w:spacing w:line="360" w:lineRule="auto"/>
        <w:jc w:val="center"/>
        <w:rPr>
          <w:rFonts w:ascii="黑体" w:eastAsia="黑体" w:hAnsi="黑体" w:cs="黑体"/>
          <w:b/>
          <w:sz w:val="32"/>
          <w:szCs w:val="32"/>
        </w:rPr>
      </w:pPr>
      <w:r>
        <w:rPr>
          <w:rFonts w:ascii="黑体" w:eastAsia="黑体" w:hAnsi="黑体" w:cs="黑体" w:hint="eastAsia"/>
          <w:b/>
          <w:sz w:val="32"/>
          <w:szCs w:val="32"/>
        </w:rPr>
        <w:t>实验室危险化学品安全管理细则</w:t>
      </w:r>
    </w:p>
    <w:p w14:paraId="4337CEAF" w14:textId="77777777" w:rsidR="00943BAB" w:rsidRDefault="00943BAB">
      <w:pPr>
        <w:spacing w:line="360" w:lineRule="auto"/>
        <w:ind w:firstLineChars="150" w:firstLine="360"/>
        <w:rPr>
          <w:rFonts w:ascii="黑体" w:eastAsia="黑体" w:hAnsi="宋体"/>
          <w:sz w:val="24"/>
        </w:rPr>
      </w:pPr>
    </w:p>
    <w:p w14:paraId="4F00F8B3" w14:textId="77777777" w:rsidR="00943BAB" w:rsidRDefault="00DE586F">
      <w:pPr>
        <w:widowControl/>
        <w:spacing w:line="360" w:lineRule="auto"/>
        <w:ind w:firstLineChars="200" w:firstLine="560"/>
        <w:jc w:val="left"/>
        <w:rPr>
          <w:rFonts w:ascii="宋体" w:hAnsi="宋体" w:cs="宋体"/>
          <w:sz w:val="28"/>
          <w:szCs w:val="28"/>
        </w:rPr>
      </w:pPr>
      <w:r>
        <w:rPr>
          <w:rFonts w:ascii="宋体" w:hAnsi="宋体" w:cs="宋体" w:hint="eastAsia"/>
          <w:sz w:val="28"/>
          <w:szCs w:val="28"/>
        </w:rPr>
        <w:t>为了加强实验室危险化学品的安全管理，保证学院教学和科研的顺利进行，预防和减少危险化学品事故，保障广大师生的生命财产安全，保护环境，在贯彻执行《大连海洋大学教学实验室（中心）危险化学品安全管理办法》（大海大校发[2015]81号文件）的同时，结合我院具体情况，制定本管理细则。</w:t>
      </w:r>
    </w:p>
    <w:p w14:paraId="7351BECB" w14:textId="77777777"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第一条</w:t>
      </w:r>
      <w:r>
        <w:rPr>
          <w:rFonts w:ascii="宋体" w:hAnsi="宋体" w:cs="宋体" w:hint="eastAsia"/>
          <w:sz w:val="28"/>
          <w:szCs w:val="28"/>
        </w:rPr>
        <w:t xml:space="preserve"> 本规定所指危险化学品是指实验室在教学、科研等过程中所使用的有害人体健康、污染环境或存在安全隐患的爆炸品、剧毒药品(如氯化汞、碘化汞、氰化物等)及易制毒药品、</w:t>
      </w:r>
      <w:r w:rsidR="003332DE">
        <w:rPr>
          <w:rFonts w:ascii="宋体" w:hAnsi="宋体" w:cs="宋体" w:hint="eastAsia"/>
          <w:sz w:val="28"/>
          <w:szCs w:val="28"/>
        </w:rPr>
        <w:t>易制爆药品、</w:t>
      </w:r>
      <w:r>
        <w:rPr>
          <w:rFonts w:ascii="宋体" w:hAnsi="宋体" w:cs="宋体" w:hint="eastAsia"/>
          <w:sz w:val="28"/>
          <w:szCs w:val="28"/>
        </w:rPr>
        <w:t>压缩气体和液化气体、易燃液体和易燃固体、自燃物品和遇湿易燃物品、氧化剂和有机过氧化物、有毒品和腐蚀品、放射性同位素物品等。</w:t>
      </w:r>
    </w:p>
    <w:p w14:paraId="221174CC" w14:textId="77777777"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第二条</w:t>
      </w:r>
      <w:r>
        <w:rPr>
          <w:rFonts w:ascii="宋体" w:hAnsi="宋体" w:cs="宋体" w:hint="eastAsia"/>
          <w:sz w:val="28"/>
          <w:szCs w:val="28"/>
        </w:rPr>
        <w:t xml:space="preserve"> 使用危险化学品和处置废弃危险化学品的学生，其负责人为任课（指导）教师，必须保证符合有关法律、法规、规章的规定和国家标准的要求，并对本实验所使用危险化学品的安全负责。</w:t>
      </w:r>
    </w:p>
    <w:p w14:paraId="12BA841D" w14:textId="77777777" w:rsidR="005C5B84"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 xml:space="preserve">第三条 </w:t>
      </w:r>
      <w:r w:rsidR="005C5B84">
        <w:rPr>
          <w:rFonts w:ascii="宋体" w:hAnsi="宋体" w:cs="宋体" w:hint="eastAsia"/>
          <w:sz w:val="28"/>
          <w:szCs w:val="28"/>
        </w:rPr>
        <w:t>教师和学生通过正规渠道购买危险化学品，严禁从没有危险化学品经销权的单位购买。</w:t>
      </w:r>
    </w:p>
    <w:p w14:paraId="186B0363" w14:textId="77777777" w:rsidR="00943BAB" w:rsidRDefault="005C5B84">
      <w:pPr>
        <w:widowControl/>
        <w:spacing w:line="360" w:lineRule="auto"/>
        <w:ind w:firstLineChars="200" w:firstLine="562"/>
        <w:jc w:val="left"/>
        <w:rPr>
          <w:rFonts w:ascii="宋体" w:hAnsi="宋体" w:cs="宋体"/>
          <w:sz w:val="28"/>
          <w:szCs w:val="28"/>
        </w:rPr>
      </w:pPr>
      <w:r w:rsidRPr="005C5B84">
        <w:rPr>
          <w:rFonts w:ascii="宋体" w:hAnsi="宋体" w:cs="宋体" w:hint="eastAsia"/>
          <w:b/>
          <w:bCs/>
          <w:sz w:val="28"/>
          <w:szCs w:val="28"/>
        </w:rPr>
        <w:t>第四条</w:t>
      </w:r>
      <w:r>
        <w:rPr>
          <w:rFonts w:ascii="宋体" w:hAnsi="宋体" w:cs="宋体" w:hint="eastAsia"/>
          <w:sz w:val="28"/>
          <w:szCs w:val="28"/>
        </w:rPr>
        <w:t xml:space="preserve"> 剧毒、易制毒和易制爆等管制类</w:t>
      </w:r>
      <w:r w:rsidR="00DE586F">
        <w:rPr>
          <w:rFonts w:ascii="宋体" w:hAnsi="宋体" w:cs="宋体" w:hint="eastAsia"/>
          <w:sz w:val="28"/>
          <w:szCs w:val="28"/>
        </w:rPr>
        <w:t>危险化学品</w:t>
      </w:r>
      <w:r>
        <w:rPr>
          <w:rFonts w:ascii="宋体" w:hAnsi="宋体" w:cs="宋体" w:hint="eastAsia"/>
          <w:sz w:val="28"/>
          <w:szCs w:val="28"/>
        </w:rPr>
        <w:t>，一般采用学院每年集中购买的方式，</w:t>
      </w:r>
      <w:r w:rsidR="00DE586F">
        <w:rPr>
          <w:rFonts w:ascii="宋体" w:hAnsi="宋体" w:cs="宋体" w:hint="eastAsia"/>
          <w:sz w:val="28"/>
          <w:szCs w:val="28"/>
        </w:rPr>
        <w:t>需认真填写“</w:t>
      </w:r>
      <w:r>
        <w:rPr>
          <w:rFonts w:ascii="宋体" w:hAnsi="宋体" w:cs="宋体" w:hint="eastAsia"/>
          <w:sz w:val="28"/>
          <w:szCs w:val="28"/>
        </w:rPr>
        <w:t>管制</w:t>
      </w:r>
      <w:r w:rsidR="00DE586F">
        <w:rPr>
          <w:rFonts w:ascii="宋体" w:hAnsi="宋体" w:cs="宋体" w:hint="eastAsia"/>
          <w:sz w:val="28"/>
          <w:szCs w:val="28"/>
        </w:rPr>
        <w:t>危险化学品订购单”（附表1），经任课（指导）教师签字，</w:t>
      </w:r>
      <w:r>
        <w:rPr>
          <w:rFonts w:ascii="宋体" w:hAnsi="宋体" w:cs="宋体" w:hint="eastAsia"/>
          <w:sz w:val="28"/>
          <w:szCs w:val="28"/>
        </w:rPr>
        <w:t>学院主管领导签字后，</w:t>
      </w:r>
      <w:r w:rsidR="00DE586F">
        <w:rPr>
          <w:rFonts w:ascii="宋体" w:hAnsi="宋体" w:cs="宋体" w:hint="eastAsia"/>
          <w:sz w:val="28"/>
          <w:szCs w:val="28"/>
        </w:rPr>
        <w:t>送交</w:t>
      </w:r>
      <w:r>
        <w:rPr>
          <w:rFonts w:ascii="宋体" w:hAnsi="宋体" w:cs="宋体" w:hint="eastAsia"/>
          <w:sz w:val="28"/>
          <w:szCs w:val="28"/>
        </w:rPr>
        <w:lastRenderedPageBreak/>
        <w:t>学院</w:t>
      </w:r>
      <w:r w:rsidR="00DE586F">
        <w:rPr>
          <w:rFonts w:ascii="宋体" w:hAnsi="宋体" w:cs="宋体" w:hint="eastAsia"/>
          <w:sz w:val="28"/>
          <w:szCs w:val="28"/>
        </w:rPr>
        <w:t>实验教学中心办公室，统一提交至校保卫处集中购买。</w:t>
      </w:r>
      <w:r>
        <w:rPr>
          <w:rFonts w:ascii="宋体" w:hAnsi="宋体" w:cs="宋体" w:hint="eastAsia"/>
          <w:sz w:val="28"/>
          <w:szCs w:val="28"/>
        </w:rPr>
        <w:t>如</w:t>
      </w:r>
      <w:r w:rsidR="00E56573">
        <w:rPr>
          <w:rFonts w:ascii="宋体" w:hAnsi="宋体" w:cs="宋体" w:hint="eastAsia"/>
          <w:sz w:val="28"/>
          <w:szCs w:val="28"/>
        </w:rPr>
        <w:t>遇</w:t>
      </w:r>
      <w:r w:rsidR="00A46636">
        <w:rPr>
          <w:rFonts w:ascii="宋体" w:hAnsi="宋体" w:cs="宋体" w:hint="eastAsia"/>
          <w:sz w:val="28"/>
          <w:szCs w:val="28"/>
        </w:rPr>
        <w:t>急用计划外药品或用量较大影响库存</w:t>
      </w:r>
      <w:r w:rsidR="00864BBB">
        <w:rPr>
          <w:rFonts w:ascii="宋体" w:hAnsi="宋体" w:cs="宋体" w:hint="eastAsia"/>
          <w:sz w:val="28"/>
          <w:szCs w:val="28"/>
        </w:rPr>
        <w:t>情况</w:t>
      </w:r>
      <w:r w:rsidR="00A46636">
        <w:rPr>
          <w:rFonts w:ascii="宋体" w:hAnsi="宋体" w:cs="宋体" w:hint="eastAsia"/>
          <w:sz w:val="28"/>
          <w:szCs w:val="28"/>
        </w:rPr>
        <w:t>，需额外提出申请单独购买。</w:t>
      </w:r>
    </w:p>
    <w:p w14:paraId="5C6D9EF1" w14:textId="4294B1E1"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w:t>
      </w:r>
      <w:r w:rsidR="005430B2">
        <w:rPr>
          <w:rFonts w:ascii="宋体" w:hAnsi="宋体" w:cs="宋体" w:hint="eastAsia"/>
          <w:b/>
          <w:sz w:val="28"/>
          <w:szCs w:val="28"/>
        </w:rPr>
        <w:t>五</w:t>
      </w:r>
      <w:r>
        <w:rPr>
          <w:rFonts w:ascii="宋体" w:hAnsi="宋体" w:cs="宋体" w:hint="eastAsia"/>
          <w:b/>
          <w:sz w:val="28"/>
          <w:szCs w:val="28"/>
        </w:rPr>
        <w:t xml:space="preserve">条 </w:t>
      </w:r>
      <w:r w:rsidR="00864BBB">
        <w:rPr>
          <w:rFonts w:ascii="宋体" w:hAnsi="宋体" w:cs="宋体" w:hint="eastAsia"/>
          <w:sz w:val="28"/>
          <w:szCs w:val="28"/>
        </w:rPr>
        <w:t>管制类危险化学品，</w:t>
      </w:r>
      <w:r>
        <w:rPr>
          <w:rFonts w:ascii="宋体" w:hAnsi="宋体" w:cs="宋体" w:hint="eastAsia"/>
          <w:sz w:val="28"/>
          <w:szCs w:val="28"/>
        </w:rPr>
        <w:t>领用需认真填写"</w:t>
      </w:r>
      <w:r w:rsidR="001E6558">
        <w:rPr>
          <w:rFonts w:ascii="宋体" w:hAnsi="宋体" w:cs="宋体" w:hint="eastAsia"/>
          <w:sz w:val="28"/>
          <w:szCs w:val="28"/>
        </w:rPr>
        <w:t>管制类</w:t>
      </w:r>
      <w:r>
        <w:rPr>
          <w:rFonts w:ascii="宋体" w:hAnsi="宋体" w:cs="宋体" w:hint="eastAsia"/>
          <w:sz w:val="28"/>
          <w:szCs w:val="28"/>
        </w:rPr>
        <w:t>危险化学品领用表"（附表2），并详细写明用途和用量，经学院主管领导与任课教师签字后，到</w:t>
      </w:r>
      <w:r w:rsidR="001E6558">
        <w:rPr>
          <w:rFonts w:ascii="宋体" w:hAnsi="宋体" w:cs="宋体" w:hint="eastAsia"/>
          <w:sz w:val="28"/>
          <w:szCs w:val="28"/>
        </w:rPr>
        <w:t>学院危化品库房</w:t>
      </w:r>
      <w:r>
        <w:rPr>
          <w:rFonts w:ascii="宋体" w:hAnsi="宋体" w:cs="宋体" w:hint="eastAsia"/>
          <w:sz w:val="28"/>
          <w:szCs w:val="28"/>
        </w:rPr>
        <w:t>签订“大连海洋大学水产与生命学院剧毒、易制毒</w:t>
      </w:r>
      <w:r w:rsidR="001E6558">
        <w:rPr>
          <w:rFonts w:ascii="宋体" w:hAnsi="宋体" w:cs="宋体" w:hint="eastAsia"/>
          <w:sz w:val="28"/>
          <w:szCs w:val="28"/>
        </w:rPr>
        <w:t>、易制爆</w:t>
      </w:r>
      <w:r w:rsidR="00E56573">
        <w:rPr>
          <w:rFonts w:ascii="宋体" w:hAnsi="宋体" w:cs="宋体" w:hint="eastAsia"/>
          <w:sz w:val="28"/>
          <w:szCs w:val="28"/>
        </w:rPr>
        <w:t>等</w:t>
      </w:r>
      <w:r w:rsidR="001E6558">
        <w:rPr>
          <w:rFonts w:ascii="宋体" w:hAnsi="宋体" w:cs="宋体" w:hint="eastAsia"/>
          <w:sz w:val="28"/>
          <w:szCs w:val="28"/>
        </w:rPr>
        <w:t>管制类危</w:t>
      </w:r>
      <w:r>
        <w:rPr>
          <w:rFonts w:ascii="宋体" w:hAnsi="宋体" w:cs="宋体" w:hint="eastAsia"/>
          <w:sz w:val="28"/>
          <w:szCs w:val="28"/>
        </w:rPr>
        <w:t>化品安全使用责任书”（附件3）并备案，领用人（或使用人）至少2人同时到场方可领取。领用</w:t>
      </w:r>
      <w:r w:rsidR="00864BBB">
        <w:rPr>
          <w:rFonts w:ascii="宋体" w:hAnsi="宋体" w:cs="宋体" w:hint="eastAsia"/>
          <w:sz w:val="28"/>
          <w:szCs w:val="28"/>
        </w:rPr>
        <w:t>上述</w:t>
      </w:r>
      <w:r>
        <w:rPr>
          <w:rFonts w:ascii="宋体" w:hAnsi="宋体" w:cs="宋体" w:hint="eastAsia"/>
          <w:sz w:val="28"/>
          <w:szCs w:val="28"/>
        </w:rPr>
        <w:t>危险化学品，应遵循低量、限量领取的原则、严格控制使用量，用多少领多少。药品使用后如有多余，应由实验室及时加封并指派两人共同退还给领用处，各实验室不可自行保管，领用记录应至少保存五年。</w:t>
      </w:r>
    </w:p>
    <w:p w14:paraId="7477634E" w14:textId="4B1E292F"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w:t>
      </w:r>
      <w:r w:rsidR="005430B2">
        <w:rPr>
          <w:rFonts w:ascii="宋体" w:hAnsi="宋体" w:cs="宋体" w:hint="eastAsia"/>
          <w:b/>
          <w:sz w:val="28"/>
          <w:szCs w:val="28"/>
        </w:rPr>
        <w:t>六</w:t>
      </w:r>
      <w:r>
        <w:rPr>
          <w:rFonts w:ascii="宋体" w:hAnsi="宋体" w:cs="宋体" w:hint="eastAsia"/>
          <w:b/>
          <w:sz w:val="28"/>
          <w:szCs w:val="28"/>
        </w:rPr>
        <w:t>条</w:t>
      </w:r>
      <w:r>
        <w:rPr>
          <w:rFonts w:ascii="宋体" w:hAnsi="宋体" w:cs="宋体" w:hint="eastAsia"/>
          <w:sz w:val="28"/>
          <w:szCs w:val="28"/>
        </w:rPr>
        <w:t xml:space="preserve">  危险化学品</w:t>
      </w:r>
      <w:r w:rsidR="00864BBB">
        <w:rPr>
          <w:rFonts w:ascii="宋体" w:hAnsi="宋体" w:cs="宋体" w:hint="eastAsia"/>
          <w:sz w:val="28"/>
          <w:szCs w:val="28"/>
        </w:rPr>
        <w:t>放置于危化品储存柜中，</w:t>
      </w:r>
      <w:r>
        <w:rPr>
          <w:rFonts w:ascii="宋体" w:hAnsi="宋体" w:cs="宋体" w:hint="eastAsia"/>
          <w:sz w:val="28"/>
          <w:szCs w:val="28"/>
        </w:rPr>
        <w:t>并</w:t>
      </w:r>
      <w:r w:rsidR="00864BBB">
        <w:rPr>
          <w:rFonts w:ascii="宋体" w:hAnsi="宋体" w:cs="宋体" w:hint="eastAsia"/>
          <w:sz w:val="28"/>
          <w:szCs w:val="28"/>
        </w:rPr>
        <w:t>由</w:t>
      </w:r>
      <w:r>
        <w:rPr>
          <w:rFonts w:ascii="宋体" w:hAnsi="宋体" w:cs="宋体" w:hint="eastAsia"/>
          <w:sz w:val="28"/>
          <w:szCs w:val="28"/>
        </w:rPr>
        <w:t>专人负责管理，存放区域应设置醒目的标志</w:t>
      </w:r>
      <w:r w:rsidR="00864BBB">
        <w:rPr>
          <w:rFonts w:ascii="宋体" w:hAnsi="宋体" w:cs="宋体" w:hint="eastAsia"/>
          <w:sz w:val="28"/>
          <w:szCs w:val="28"/>
        </w:rPr>
        <w:t>，</w:t>
      </w:r>
      <w:r w:rsidR="00E56573">
        <w:rPr>
          <w:rFonts w:ascii="宋体" w:hAnsi="宋体" w:cs="宋体" w:hint="eastAsia"/>
          <w:sz w:val="28"/>
          <w:szCs w:val="28"/>
        </w:rPr>
        <w:t>实行</w:t>
      </w:r>
      <w:r w:rsidR="00864BBB">
        <w:rPr>
          <w:rFonts w:ascii="宋体" w:hAnsi="宋体" w:cs="宋体" w:hint="eastAsia"/>
          <w:sz w:val="28"/>
          <w:szCs w:val="28"/>
        </w:rPr>
        <w:t>双人双锁</w:t>
      </w:r>
      <w:r>
        <w:rPr>
          <w:rFonts w:ascii="宋体" w:hAnsi="宋体" w:cs="宋体" w:hint="eastAsia"/>
          <w:sz w:val="28"/>
          <w:szCs w:val="28"/>
        </w:rPr>
        <w:t>；危险化学品应当分类、分项存放，相互之间保持安全距离，受阳光照射易燃烧、易爆炸或易产生有毒气体的危险化学品和桶装、罐装等易燃液体、气体应当在阴凉通风地点存放。</w:t>
      </w:r>
    </w:p>
    <w:p w14:paraId="2329ACC9" w14:textId="103BDDA0"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w:t>
      </w:r>
      <w:r w:rsidR="005430B2">
        <w:rPr>
          <w:rFonts w:ascii="宋体" w:hAnsi="宋体" w:cs="宋体" w:hint="eastAsia"/>
          <w:b/>
          <w:sz w:val="28"/>
          <w:szCs w:val="28"/>
        </w:rPr>
        <w:t>七</w:t>
      </w:r>
      <w:r>
        <w:rPr>
          <w:rFonts w:ascii="宋体" w:hAnsi="宋体" w:cs="宋体" w:hint="eastAsia"/>
          <w:b/>
          <w:sz w:val="28"/>
          <w:szCs w:val="28"/>
        </w:rPr>
        <w:t>条</w:t>
      </w:r>
      <w:r>
        <w:rPr>
          <w:rFonts w:ascii="宋体" w:hAnsi="宋体" w:cs="宋体" w:hint="eastAsia"/>
          <w:sz w:val="28"/>
          <w:szCs w:val="28"/>
        </w:rPr>
        <w:t xml:space="preserve"> </w:t>
      </w:r>
      <w:r w:rsidR="00864BBB">
        <w:rPr>
          <w:rFonts w:ascii="宋体" w:hAnsi="宋体" w:cs="宋体" w:hint="eastAsia"/>
          <w:sz w:val="28"/>
          <w:szCs w:val="28"/>
        </w:rPr>
        <w:t>使用危险化学品的实验室应当配备安全防护设施和急救包，根据化学危险品的种类、性能，设置相应的通风、防火、防毒等设施。使用危险化学品进行实验时，指导教师要详细指导监督，采取必要的安全防范措施，并做好记录，不得擅自离开。</w:t>
      </w:r>
      <w:r>
        <w:rPr>
          <w:rFonts w:ascii="宋体" w:hAnsi="宋体" w:cs="宋体" w:hint="eastAsia"/>
          <w:sz w:val="28"/>
          <w:szCs w:val="28"/>
        </w:rPr>
        <w:t xml:space="preserve"> </w:t>
      </w:r>
    </w:p>
    <w:p w14:paraId="10D661D4" w14:textId="5F806D0B"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lastRenderedPageBreak/>
        <w:t>第</w:t>
      </w:r>
      <w:r w:rsidR="005430B2">
        <w:rPr>
          <w:rFonts w:ascii="宋体" w:hAnsi="宋体" w:cs="宋体" w:hint="eastAsia"/>
          <w:b/>
          <w:sz w:val="28"/>
          <w:szCs w:val="28"/>
        </w:rPr>
        <w:t>八</w:t>
      </w:r>
      <w:r>
        <w:rPr>
          <w:rFonts w:ascii="宋体" w:hAnsi="宋体" w:cs="宋体" w:hint="eastAsia"/>
          <w:b/>
          <w:sz w:val="28"/>
          <w:szCs w:val="28"/>
        </w:rPr>
        <w:t>条</w:t>
      </w:r>
      <w:r>
        <w:rPr>
          <w:rFonts w:ascii="宋体" w:hAnsi="宋体" w:cs="宋体" w:hint="eastAsia"/>
          <w:sz w:val="28"/>
          <w:szCs w:val="28"/>
        </w:rPr>
        <w:t xml:space="preserve"> </w:t>
      </w:r>
      <w:r w:rsidR="002E72E7">
        <w:rPr>
          <w:rFonts w:ascii="宋体" w:hAnsi="宋体" w:cs="宋体" w:hint="eastAsia"/>
          <w:sz w:val="28"/>
          <w:szCs w:val="28"/>
        </w:rPr>
        <w:t>使用危险化学品的实验室，建立危险化学品出入库帐目，要经常性地对危险化学品进行账物核对。严禁使用者私自保存，严禁随意丢弃、倾倒，更不得转送其他部门和个人，严禁师生把危险化学品带出实验室。发现危险化学品丢失、被盗等情况，应及时上报学院及有关部门。</w:t>
      </w:r>
    </w:p>
    <w:p w14:paraId="0B73CE72" w14:textId="6E5622D0" w:rsidR="00943BAB" w:rsidRPr="00864BBB" w:rsidRDefault="00DE586F" w:rsidP="002E72E7">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w:t>
      </w:r>
      <w:r w:rsidR="005430B2">
        <w:rPr>
          <w:rFonts w:ascii="宋体" w:hAnsi="宋体" w:cs="宋体" w:hint="eastAsia"/>
          <w:b/>
          <w:sz w:val="28"/>
          <w:szCs w:val="28"/>
        </w:rPr>
        <w:t>九</w:t>
      </w:r>
      <w:r>
        <w:rPr>
          <w:rFonts w:ascii="宋体" w:hAnsi="宋体" w:cs="宋体" w:hint="eastAsia"/>
          <w:b/>
          <w:sz w:val="28"/>
          <w:szCs w:val="28"/>
        </w:rPr>
        <w:t>条</w:t>
      </w:r>
      <w:r w:rsidR="002E72E7">
        <w:rPr>
          <w:rFonts w:ascii="宋体" w:hAnsi="宋体" w:cs="宋体" w:hint="eastAsia"/>
          <w:b/>
          <w:sz w:val="28"/>
          <w:szCs w:val="28"/>
        </w:rPr>
        <w:t xml:space="preserve"> </w:t>
      </w:r>
      <w:r w:rsidR="00864BBB">
        <w:rPr>
          <w:rFonts w:ascii="宋体" w:hAnsi="宋体" w:cs="宋体" w:hint="eastAsia"/>
          <w:sz w:val="28"/>
          <w:szCs w:val="28"/>
        </w:rPr>
        <w:t>使用危险化学品的实验室应按《大连海洋大学危化品废弃物管理细则(试行</w:t>
      </w:r>
      <w:r w:rsidR="00864BBB">
        <w:rPr>
          <w:rFonts w:ascii="宋体" w:hAnsi="宋体" w:cs="宋体"/>
          <w:sz w:val="28"/>
          <w:szCs w:val="28"/>
        </w:rPr>
        <w:t>)</w:t>
      </w:r>
      <w:r w:rsidR="00864BBB">
        <w:rPr>
          <w:rFonts w:ascii="宋体" w:hAnsi="宋体" w:cs="宋体" w:hint="eastAsia"/>
          <w:sz w:val="28"/>
          <w:szCs w:val="28"/>
        </w:rPr>
        <w:t>》的相关规定对危险废弃物进行处理。过期、破损危险化学品、盛装危险化学品空容器及危险化学品的废料、废液、废渣等，要随时分级、分类收集，贴好标签，及时存放在学校危化品废物库，不得随意丢弃和掩埋，并详细记录每次处理的时间、废弃物的种类和数量等。</w:t>
      </w:r>
    </w:p>
    <w:p w14:paraId="74C3A960" w14:textId="199B73ED"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第</w:t>
      </w:r>
      <w:r w:rsidR="005430B2">
        <w:rPr>
          <w:rFonts w:ascii="宋体" w:hAnsi="宋体" w:cs="宋体" w:hint="eastAsia"/>
          <w:b/>
          <w:sz w:val="28"/>
          <w:szCs w:val="28"/>
        </w:rPr>
        <w:t>十</w:t>
      </w:r>
      <w:r>
        <w:rPr>
          <w:rFonts w:ascii="宋体" w:hAnsi="宋体" w:cs="宋体" w:hint="eastAsia"/>
          <w:b/>
          <w:sz w:val="28"/>
          <w:szCs w:val="28"/>
        </w:rPr>
        <w:t>条</w:t>
      </w:r>
      <w:r>
        <w:rPr>
          <w:rFonts w:ascii="宋体" w:hAnsi="宋体" w:cs="宋体" w:hint="eastAsia"/>
          <w:sz w:val="28"/>
          <w:szCs w:val="28"/>
        </w:rPr>
        <w:t xml:space="preserve"> 对违反上述规定，随意使用危险化学品及处理实验室废弃物而造成影响和不良后果的个人或单位，学院将给予责任人和所在单位批评教育；引起严重后果的，对责任人给予纪律处分；对于违反国家相关危险化学品使用办法及国家环保法和学校规定而造成环境严重污染或人员伤亡事故的，由肇事者负全部责任，直至移交公安司法机关处理。</w:t>
      </w:r>
    </w:p>
    <w:p w14:paraId="1145D066" w14:textId="3FF7575C" w:rsidR="00943BAB" w:rsidRDefault="00DE586F">
      <w:pPr>
        <w:widowControl/>
        <w:spacing w:line="360" w:lineRule="auto"/>
        <w:ind w:firstLineChars="200" w:firstLine="562"/>
        <w:jc w:val="left"/>
        <w:rPr>
          <w:rFonts w:ascii="宋体" w:hAnsi="宋体" w:cs="宋体"/>
          <w:sz w:val="28"/>
          <w:szCs w:val="28"/>
        </w:rPr>
      </w:pPr>
      <w:r>
        <w:rPr>
          <w:rFonts w:ascii="宋体" w:hAnsi="宋体" w:cs="宋体" w:hint="eastAsia"/>
          <w:b/>
          <w:sz w:val="28"/>
          <w:szCs w:val="28"/>
        </w:rPr>
        <w:t xml:space="preserve"> 第十</w:t>
      </w:r>
      <w:r w:rsidR="005430B2">
        <w:rPr>
          <w:rFonts w:ascii="宋体" w:hAnsi="宋体" w:cs="宋体" w:hint="eastAsia"/>
          <w:b/>
          <w:sz w:val="28"/>
          <w:szCs w:val="28"/>
        </w:rPr>
        <w:t>一</w:t>
      </w:r>
      <w:r>
        <w:rPr>
          <w:rFonts w:ascii="宋体" w:hAnsi="宋体" w:cs="宋体" w:hint="eastAsia"/>
          <w:b/>
          <w:sz w:val="28"/>
          <w:szCs w:val="28"/>
        </w:rPr>
        <w:t>条</w:t>
      </w:r>
      <w:r>
        <w:rPr>
          <w:rFonts w:ascii="宋体" w:hAnsi="宋体" w:cs="宋体" w:hint="eastAsia"/>
          <w:sz w:val="28"/>
          <w:szCs w:val="28"/>
        </w:rPr>
        <w:t xml:space="preserve"> 本办法自发布之日起执行，具体解释权归学院办公室。</w:t>
      </w:r>
    </w:p>
    <w:p w14:paraId="20A2B564" w14:textId="77777777" w:rsidR="00943BAB" w:rsidRDefault="00943BAB" w:rsidP="00E14149">
      <w:pPr>
        <w:widowControl/>
        <w:spacing w:line="360" w:lineRule="auto"/>
        <w:ind w:right="1120"/>
        <w:rPr>
          <w:rFonts w:ascii="宋体" w:hAnsi="宋体" w:cs="宋体"/>
          <w:sz w:val="28"/>
          <w:szCs w:val="28"/>
        </w:rPr>
      </w:pPr>
    </w:p>
    <w:p w14:paraId="1D1590E0" w14:textId="77777777" w:rsidR="00943BAB" w:rsidRDefault="00DE586F" w:rsidP="007E66F1">
      <w:pPr>
        <w:widowControl/>
        <w:spacing w:line="360" w:lineRule="auto"/>
        <w:ind w:right="280" w:firstLineChars="200" w:firstLine="560"/>
        <w:jc w:val="right"/>
        <w:rPr>
          <w:rFonts w:ascii="宋体" w:hAnsi="宋体" w:cs="宋体"/>
          <w:sz w:val="28"/>
          <w:szCs w:val="28"/>
        </w:rPr>
      </w:pPr>
      <w:r>
        <w:rPr>
          <w:rFonts w:ascii="宋体" w:hAnsi="宋体" w:cs="宋体" w:hint="eastAsia"/>
          <w:sz w:val="28"/>
          <w:szCs w:val="28"/>
        </w:rPr>
        <w:t>水产与生命学院</w:t>
      </w:r>
    </w:p>
    <w:p w14:paraId="4D197668" w14:textId="1E286CE3" w:rsidR="00943BAB" w:rsidRPr="00E14149" w:rsidRDefault="007E66F1" w:rsidP="00E14149">
      <w:pPr>
        <w:widowControl/>
        <w:spacing w:line="360" w:lineRule="auto"/>
        <w:ind w:firstLineChars="200" w:firstLine="560"/>
        <w:jc w:val="right"/>
        <w:rPr>
          <w:rFonts w:ascii="宋体" w:hAnsi="宋体" w:cs="宋体"/>
          <w:sz w:val="28"/>
          <w:szCs w:val="28"/>
        </w:rPr>
      </w:pPr>
      <w:r>
        <w:rPr>
          <w:rFonts w:ascii="宋体" w:hAnsi="宋体" w:cs="宋体"/>
          <w:sz w:val="28"/>
          <w:szCs w:val="28"/>
        </w:rPr>
        <w:t>2022</w:t>
      </w:r>
      <w:r w:rsidR="00DE586F">
        <w:rPr>
          <w:rFonts w:ascii="宋体" w:hAnsi="宋体" w:cs="宋体" w:hint="eastAsia"/>
          <w:sz w:val="28"/>
          <w:szCs w:val="28"/>
        </w:rPr>
        <w:t>年1</w:t>
      </w:r>
      <w:r>
        <w:rPr>
          <w:rFonts w:ascii="宋体" w:hAnsi="宋体" w:cs="宋体"/>
          <w:sz w:val="28"/>
          <w:szCs w:val="28"/>
        </w:rPr>
        <w:t>2</w:t>
      </w:r>
      <w:r w:rsidR="00DE586F">
        <w:rPr>
          <w:rFonts w:ascii="宋体" w:hAnsi="宋体" w:cs="宋体" w:hint="eastAsia"/>
          <w:sz w:val="28"/>
          <w:szCs w:val="28"/>
        </w:rPr>
        <w:t>月</w:t>
      </w:r>
      <w:r w:rsidR="00654B95">
        <w:rPr>
          <w:rFonts w:ascii="宋体" w:hAnsi="宋体" w:cs="宋体" w:hint="eastAsia"/>
          <w:sz w:val="28"/>
          <w:szCs w:val="28"/>
        </w:rPr>
        <w:t>修订</w:t>
      </w:r>
    </w:p>
    <w:p w14:paraId="64E05ACE" w14:textId="77777777" w:rsidR="007040F2" w:rsidRPr="00436443" w:rsidRDefault="00DE586F" w:rsidP="007040F2">
      <w:pPr>
        <w:ind w:rightChars="85" w:right="178"/>
        <w:rPr>
          <w:rFonts w:ascii="宋体" w:hAnsi="宋体" w:cs="宋体"/>
          <w:kern w:val="0"/>
          <w:sz w:val="24"/>
        </w:rPr>
      </w:pPr>
      <w:r>
        <w:rPr>
          <w:rFonts w:ascii="宋体" w:hAnsi="宋体" w:cs="宋体"/>
          <w:sz w:val="24"/>
        </w:rPr>
        <w:br w:type="page"/>
      </w:r>
      <w:r w:rsidR="007040F2" w:rsidRPr="00436443">
        <w:rPr>
          <w:rFonts w:ascii="宋体" w:hAnsi="宋体" w:cs="宋体" w:hint="eastAsia"/>
          <w:kern w:val="0"/>
          <w:sz w:val="24"/>
        </w:rPr>
        <w:lastRenderedPageBreak/>
        <w:t>附表1</w:t>
      </w:r>
    </w:p>
    <w:tbl>
      <w:tblPr>
        <w:tblW w:w="8120" w:type="dxa"/>
        <w:tblInd w:w="93" w:type="dxa"/>
        <w:tblLook w:val="0000" w:firstRow="0" w:lastRow="0" w:firstColumn="0" w:lastColumn="0" w:noHBand="0" w:noVBand="0"/>
      </w:tblPr>
      <w:tblGrid>
        <w:gridCol w:w="2709"/>
        <w:gridCol w:w="1842"/>
        <w:gridCol w:w="1701"/>
        <w:gridCol w:w="1868"/>
      </w:tblGrid>
      <w:tr w:rsidR="007040F2" w:rsidRPr="00827069" w14:paraId="3DB71B65" w14:textId="77777777" w:rsidTr="003E7A6E">
        <w:trPr>
          <w:trHeight w:val="624"/>
        </w:trPr>
        <w:tc>
          <w:tcPr>
            <w:tcW w:w="8120" w:type="dxa"/>
            <w:gridSpan w:val="4"/>
            <w:vMerge w:val="restart"/>
            <w:tcBorders>
              <w:top w:val="nil"/>
              <w:left w:val="nil"/>
              <w:bottom w:val="single" w:sz="4" w:space="0" w:color="000000"/>
              <w:right w:val="nil"/>
            </w:tcBorders>
            <w:shd w:val="clear" w:color="auto" w:fill="auto"/>
            <w:noWrap/>
            <w:vAlign w:val="center"/>
          </w:tcPr>
          <w:p w14:paraId="0E0887AD" w14:textId="77777777" w:rsidR="007040F2" w:rsidRDefault="007040F2" w:rsidP="003E7A6E">
            <w:pPr>
              <w:widowControl/>
              <w:jc w:val="center"/>
              <w:rPr>
                <w:rFonts w:ascii="宋体" w:hAnsi="宋体" w:cs="宋体"/>
                <w:b/>
                <w:bCs/>
                <w:kern w:val="0"/>
                <w:sz w:val="32"/>
                <w:szCs w:val="32"/>
              </w:rPr>
            </w:pPr>
            <w:r w:rsidRPr="00334D34">
              <w:rPr>
                <w:rFonts w:ascii="宋体" w:hAnsi="宋体" w:cs="宋体" w:hint="eastAsia"/>
                <w:b/>
                <w:bCs/>
                <w:kern w:val="0"/>
                <w:sz w:val="32"/>
                <w:szCs w:val="32"/>
              </w:rPr>
              <w:t>水产与生命学院</w:t>
            </w:r>
          </w:p>
          <w:p w14:paraId="7849AE78" w14:textId="77777777" w:rsidR="007040F2" w:rsidRPr="00334D34" w:rsidRDefault="007040F2" w:rsidP="003E7A6E">
            <w:pPr>
              <w:widowControl/>
              <w:jc w:val="center"/>
              <w:rPr>
                <w:rFonts w:ascii="宋体" w:hAnsi="宋体" w:cs="宋体"/>
                <w:b/>
                <w:bCs/>
                <w:kern w:val="0"/>
                <w:sz w:val="32"/>
                <w:szCs w:val="32"/>
              </w:rPr>
            </w:pPr>
            <w:r>
              <w:rPr>
                <w:rFonts w:ascii="宋体" w:hAnsi="宋体" w:cs="宋体" w:hint="eastAsia"/>
                <w:b/>
                <w:bCs/>
                <w:kern w:val="0"/>
                <w:sz w:val="32"/>
                <w:szCs w:val="32"/>
              </w:rPr>
              <w:t>剧毒、</w:t>
            </w:r>
            <w:r w:rsidRPr="00334D34">
              <w:rPr>
                <w:rFonts w:ascii="宋体" w:hAnsi="宋体" w:cs="宋体" w:hint="eastAsia"/>
                <w:b/>
                <w:bCs/>
                <w:kern w:val="0"/>
                <w:sz w:val="32"/>
                <w:szCs w:val="32"/>
              </w:rPr>
              <w:t>易制毒</w:t>
            </w:r>
            <w:r>
              <w:rPr>
                <w:rFonts w:ascii="宋体" w:hAnsi="宋体" w:cs="宋体" w:hint="eastAsia"/>
                <w:b/>
                <w:bCs/>
                <w:kern w:val="0"/>
                <w:sz w:val="32"/>
                <w:szCs w:val="32"/>
              </w:rPr>
              <w:t>、易制爆等管制类危险化学品</w:t>
            </w:r>
            <w:r w:rsidRPr="00334D34">
              <w:rPr>
                <w:rFonts w:ascii="宋体" w:hAnsi="宋体" w:cs="宋体" w:hint="eastAsia"/>
                <w:b/>
                <w:bCs/>
                <w:kern w:val="0"/>
                <w:sz w:val="32"/>
                <w:szCs w:val="32"/>
              </w:rPr>
              <w:t>订购单</w:t>
            </w:r>
          </w:p>
        </w:tc>
      </w:tr>
      <w:tr w:rsidR="007040F2" w:rsidRPr="00334D34" w14:paraId="616494BC" w14:textId="77777777" w:rsidTr="003E7A6E">
        <w:trPr>
          <w:trHeight w:val="624"/>
        </w:trPr>
        <w:tc>
          <w:tcPr>
            <w:tcW w:w="8120" w:type="dxa"/>
            <w:gridSpan w:val="4"/>
            <w:vMerge/>
            <w:tcBorders>
              <w:top w:val="nil"/>
              <w:left w:val="nil"/>
              <w:bottom w:val="single" w:sz="4" w:space="0" w:color="000000"/>
              <w:right w:val="nil"/>
            </w:tcBorders>
            <w:vAlign w:val="center"/>
          </w:tcPr>
          <w:p w14:paraId="34A2B773" w14:textId="77777777" w:rsidR="007040F2" w:rsidRPr="00334D34" w:rsidRDefault="007040F2" w:rsidP="003E7A6E">
            <w:pPr>
              <w:widowControl/>
              <w:jc w:val="left"/>
              <w:rPr>
                <w:rFonts w:ascii="宋体" w:hAnsi="宋体" w:cs="宋体"/>
                <w:b/>
                <w:bCs/>
                <w:kern w:val="0"/>
                <w:sz w:val="32"/>
                <w:szCs w:val="32"/>
              </w:rPr>
            </w:pPr>
          </w:p>
        </w:tc>
      </w:tr>
      <w:tr w:rsidR="007040F2" w:rsidRPr="00334D34" w14:paraId="38EC36FC"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6AAAE7F4"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教师姓名</w:t>
            </w:r>
          </w:p>
        </w:tc>
        <w:tc>
          <w:tcPr>
            <w:tcW w:w="1842" w:type="dxa"/>
            <w:tcBorders>
              <w:top w:val="nil"/>
              <w:left w:val="nil"/>
              <w:bottom w:val="single" w:sz="4" w:space="0" w:color="auto"/>
              <w:right w:val="single" w:sz="4" w:space="0" w:color="auto"/>
            </w:tcBorders>
            <w:shd w:val="clear" w:color="auto" w:fill="auto"/>
            <w:noWrap/>
            <w:vAlign w:val="center"/>
          </w:tcPr>
          <w:p w14:paraId="39917EEA"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联系电话</w:t>
            </w:r>
          </w:p>
        </w:tc>
        <w:tc>
          <w:tcPr>
            <w:tcW w:w="3569" w:type="dxa"/>
            <w:gridSpan w:val="2"/>
            <w:tcBorders>
              <w:top w:val="nil"/>
              <w:left w:val="nil"/>
              <w:bottom w:val="single" w:sz="4" w:space="0" w:color="auto"/>
              <w:right w:val="single" w:sz="4" w:space="0" w:color="auto"/>
            </w:tcBorders>
            <w:shd w:val="clear" w:color="auto" w:fill="auto"/>
            <w:noWrap/>
            <w:vAlign w:val="center"/>
          </w:tcPr>
          <w:p w14:paraId="1DBEB9D7"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身份证号</w:t>
            </w:r>
          </w:p>
        </w:tc>
      </w:tr>
      <w:tr w:rsidR="007040F2" w:rsidRPr="00334D34" w14:paraId="2D3266AC"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59063F22"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FB0D02B"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c>
          <w:tcPr>
            <w:tcW w:w="3569" w:type="dxa"/>
            <w:gridSpan w:val="2"/>
            <w:tcBorders>
              <w:top w:val="single" w:sz="4" w:space="0" w:color="auto"/>
              <w:left w:val="nil"/>
              <w:bottom w:val="single" w:sz="4" w:space="0" w:color="auto"/>
              <w:right w:val="single" w:sz="4" w:space="0" w:color="000000"/>
            </w:tcBorders>
            <w:shd w:val="clear" w:color="auto" w:fill="auto"/>
            <w:noWrap/>
            <w:vAlign w:val="center"/>
          </w:tcPr>
          <w:p w14:paraId="1D2EF324"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49566B2E"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0199AFFA"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领用人</w:t>
            </w:r>
          </w:p>
        </w:tc>
        <w:tc>
          <w:tcPr>
            <w:tcW w:w="1842" w:type="dxa"/>
            <w:tcBorders>
              <w:top w:val="nil"/>
              <w:left w:val="nil"/>
              <w:bottom w:val="single" w:sz="4" w:space="0" w:color="auto"/>
              <w:right w:val="single" w:sz="4" w:space="0" w:color="auto"/>
            </w:tcBorders>
            <w:shd w:val="clear" w:color="auto" w:fill="auto"/>
            <w:noWrap/>
            <w:vAlign w:val="center"/>
          </w:tcPr>
          <w:p w14:paraId="0000B4FC"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联系电话</w:t>
            </w:r>
          </w:p>
        </w:tc>
        <w:tc>
          <w:tcPr>
            <w:tcW w:w="3569" w:type="dxa"/>
            <w:gridSpan w:val="2"/>
            <w:tcBorders>
              <w:top w:val="single" w:sz="4" w:space="0" w:color="auto"/>
              <w:left w:val="nil"/>
              <w:bottom w:val="single" w:sz="4" w:space="0" w:color="auto"/>
              <w:right w:val="single" w:sz="4" w:space="0" w:color="auto"/>
            </w:tcBorders>
            <w:shd w:val="clear" w:color="auto" w:fill="auto"/>
            <w:noWrap/>
            <w:vAlign w:val="center"/>
          </w:tcPr>
          <w:p w14:paraId="362BCCA3"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身份证号</w:t>
            </w:r>
          </w:p>
        </w:tc>
      </w:tr>
      <w:tr w:rsidR="007040F2" w:rsidRPr="00334D34" w14:paraId="79B47698"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135AAF03"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nil"/>
              <w:right w:val="nil"/>
            </w:tcBorders>
            <w:shd w:val="clear" w:color="auto" w:fill="auto"/>
            <w:noWrap/>
            <w:vAlign w:val="center"/>
          </w:tcPr>
          <w:p w14:paraId="18F8BDC4" w14:textId="77777777" w:rsidR="007040F2" w:rsidRPr="00334D34" w:rsidRDefault="007040F2" w:rsidP="003E7A6E">
            <w:pPr>
              <w:widowControl/>
              <w:jc w:val="left"/>
              <w:rPr>
                <w:rFonts w:ascii="宋体" w:hAnsi="宋体" w:cs="宋体"/>
                <w:kern w:val="0"/>
                <w:sz w:val="24"/>
              </w:rPr>
            </w:pPr>
          </w:p>
        </w:tc>
        <w:tc>
          <w:tcPr>
            <w:tcW w:w="35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994BA1C"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1488F912"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1B36AECA"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药品名称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BDC41BE"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数量</w:t>
            </w:r>
          </w:p>
        </w:tc>
        <w:tc>
          <w:tcPr>
            <w:tcW w:w="1701" w:type="dxa"/>
            <w:tcBorders>
              <w:top w:val="nil"/>
              <w:left w:val="nil"/>
              <w:bottom w:val="single" w:sz="4" w:space="0" w:color="auto"/>
              <w:right w:val="single" w:sz="4" w:space="0" w:color="auto"/>
            </w:tcBorders>
            <w:shd w:val="clear" w:color="auto" w:fill="auto"/>
            <w:noWrap/>
            <w:vAlign w:val="center"/>
          </w:tcPr>
          <w:p w14:paraId="6BD2DF00"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规格</w:t>
            </w:r>
          </w:p>
        </w:tc>
        <w:tc>
          <w:tcPr>
            <w:tcW w:w="1868" w:type="dxa"/>
            <w:tcBorders>
              <w:top w:val="nil"/>
              <w:left w:val="nil"/>
              <w:bottom w:val="single" w:sz="4" w:space="0" w:color="auto"/>
              <w:right w:val="single" w:sz="4" w:space="0" w:color="auto"/>
            </w:tcBorders>
            <w:shd w:val="clear" w:color="auto" w:fill="auto"/>
            <w:noWrap/>
            <w:vAlign w:val="center"/>
          </w:tcPr>
          <w:p w14:paraId="13C2000F" w14:textId="77777777" w:rsidR="007040F2" w:rsidRPr="00334D34" w:rsidRDefault="007040F2" w:rsidP="003E7A6E">
            <w:pPr>
              <w:widowControl/>
              <w:jc w:val="center"/>
              <w:rPr>
                <w:rFonts w:ascii="宋体" w:hAnsi="宋体" w:cs="宋体"/>
                <w:kern w:val="0"/>
                <w:sz w:val="24"/>
              </w:rPr>
            </w:pPr>
            <w:r>
              <w:rPr>
                <w:rFonts w:ascii="宋体" w:hAnsi="宋体" w:cs="宋体" w:hint="eastAsia"/>
                <w:kern w:val="0"/>
                <w:sz w:val="24"/>
              </w:rPr>
              <w:t>药品性质</w:t>
            </w:r>
          </w:p>
        </w:tc>
      </w:tr>
      <w:tr w:rsidR="007040F2" w:rsidRPr="00334D34" w14:paraId="6D6254BE"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65C7F52A"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43152CFE"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1E6BD2DC"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68" w:type="dxa"/>
            <w:tcBorders>
              <w:top w:val="nil"/>
              <w:left w:val="nil"/>
              <w:bottom w:val="single" w:sz="4" w:space="0" w:color="auto"/>
              <w:right w:val="single" w:sz="4" w:space="0" w:color="auto"/>
            </w:tcBorders>
            <w:shd w:val="clear" w:color="auto" w:fill="auto"/>
            <w:noWrap/>
            <w:vAlign w:val="center"/>
          </w:tcPr>
          <w:p w14:paraId="2984F972"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r>
      <w:tr w:rsidR="007040F2" w:rsidRPr="00334D34" w14:paraId="6F2321A3"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7059DE0E"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42A8A19E"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5A4CFED7"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68" w:type="dxa"/>
            <w:tcBorders>
              <w:top w:val="nil"/>
              <w:left w:val="nil"/>
              <w:bottom w:val="single" w:sz="4" w:space="0" w:color="auto"/>
              <w:right w:val="single" w:sz="4" w:space="0" w:color="auto"/>
            </w:tcBorders>
            <w:shd w:val="clear" w:color="auto" w:fill="auto"/>
            <w:noWrap/>
            <w:vAlign w:val="center"/>
          </w:tcPr>
          <w:p w14:paraId="56D97324"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r>
      <w:tr w:rsidR="007040F2" w:rsidRPr="00334D34" w14:paraId="4DA7B6F2"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31CE6A32"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6CCBCEE"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0778DC38"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68" w:type="dxa"/>
            <w:tcBorders>
              <w:top w:val="nil"/>
              <w:left w:val="nil"/>
              <w:bottom w:val="single" w:sz="4" w:space="0" w:color="auto"/>
              <w:right w:val="single" w:sz="4" w:space="0" w:color="auto"/>
            </w:tcBorders>
            <w:shd w:val="clear" w:color="auto" w:fill="auto"/>
            <w:noWrap/>
            <w:vAlign w:val="center"/>
          </w:tcPr>
          <w:p w14:paraId="42A4F715"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r>
      <w:tr w:rsidR="007040F2" w:rsidRPr="00334D34" w14:paraId="595D6D7F"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36224558"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BCB1C3B"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1A06E66B"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68" w:type="dxa"/>
            <w:tcBorders>
              <w:top w:val="nil"/>
              <w:left w:val="nil"/>
              <w:bottom w:val="single" w:sz="4" w:space="0" w:color="auto"/>
              <w:right w:val="single" w:sz="4" w:space="0" w:color="auto"/>
            </w:tcBorders>
            <w:shd w:val="clear" w:color="auto" w:fill="auto"/>
            <w:noWrap/>
            <w:vAlign w:val="center"/>
          </w:tcPr>
          <w:p w14:paraId="15C24854"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r>
      <w:tr w:rsidR="007040F2" w:rsidRPr="00334D34" w14:paraId="2787C0A9" w14:textId="77777777" w:rsidTr="003E7A6E">
        <w:trPr>
          <w:trHeight w:val="345"/>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703E76B4"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275CC1DE"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2C861979"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c>
          <w:tcPr>
            <w:tcW w:w="1868" w:type="dxa"/>
            <w:tcBorders>
              <w:top w:val="nil"/>
              <w:left w:val="nil"/>
              <w:bottom w:val="single" w:sz="4" w:space="0" w:color="auto"/>
              <w:right w:val="single" w:sz="4" w:space="0" w:color="auto"/>
            </w:tcBorders>
            <w:shd w:val="clear" w:color="auto" w:fill="auto"/>
            <w:noWrap/>
            <w:vAlign w:val="center"/>
          </w:tcPr>
          <w:p w14:paraId="2F8BF6CC" w14:textId="77777777"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 xml:space="preserve">　</w:t>
            </w:r>
          </w:p>
        </w:tc>
      </w:tr>
      <w:tr w:rsidR="007040F2" w:rsidRPr="00334D34" w14:paraId="6FEC2C33" w14:textId="77777777" w:rsidTr="003E7A6E">
        <w:trPr>
          <w:trHeight w:val="312"/>
        </w:trPr>
        <w:tc>
          <w:tcPr>
            <w:tcW w:w="2709" w:type="dxa"/>
            <w:vMerge w:val="restart"/>
            <w:tcBorders>
              <w:top w:val="nil"/>
              <w:left w:val="single" w:sz="4" w:space="0" w:color="auto"/>
              <w:bottom w:val="single" w:sz="4" w:space="0" w:color="000000"/>
              <w:right w:val="single" w:sz="4" w:space="0" w:color="auto"/>
            </w:tcBorders>
            <w:shd w:val="clear" w:color="auto" w:fill="auto"/>
            <w:noWrap/>
            <w:vAlign w:val="center"/>
          </w:tcPr>
          <w:p w14:paraId="1DF6D0FD"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实验用途（详）</w:t>
            </w:r>
          </w:p>
        </w:tc>
        <w:tc>
          <w:tcPr>
            <w:tcW w:w="54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0BC393A"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4D5FFDB2"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5268A154"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1301F6A6" w14:textId="77777777" w:rsidR="007040F2" w:rsidRPr="00334D34" w:rsidRDefault="007040F2" w:rsidP="003E7A6E">
            <w:pPr>
              <w:widowControl/>
              <w:jc w:val="left"/>
              <w:rPr>
                <w:rFonts w:ascii="宋体" w:hAnsi="宋体" w:cs="宋体"/>
                <w:kern w:val="0"/>
                <w:sz w:val="24"/>
              </w:rPr>
            </w:pPr>
          </w:p>
        </w:tc>
      </w:tr>
      <w:tr w:rsidR="007040F2" w:rsidRPr="00334D34" w14:paraId="022F04C0"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769462C3"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359DCF85" w14:textId="77777777" w:rsidR="007040F2" w:rsidRPr="00334D34" w:rsidRDefault="007040F2" w:rsidP="003E7A6E">
            <w:pPr>
              <w:widowControl/>
              <w:jc w:val="left"/>
              <w:rPr>
                <w:rFonts w:ascii="宋体" w:hAnsi="宋体" w:cs="宋体"/>
                <w:kern w:val="0"/>
                <w:sz w:val="24"/>
              </w:rPr>
            </w:pPr>
          </w:p>
        </w:tc>
      </w:tr>
      <w:tr w:rsidR="007040F2" w:rsidRPr="00334D34" w14:paraId="1D6F9457"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60D5EEA6"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0A31394A" w14:textId="77777777" w:rsidR="007040F2" w:rsidRPr="00334D34" w:rsidRDefault="007040F2" w:rsidP="003E7A6E">
            <w:pPr>
              <w:widowControl/>
              <w:jc w:val="left"/>
              <w:rPr>
                <w:rFonts w:ascii="宋体" w:hAnsi="宋体" w:cs="宋体"/>
                <w:kern w:val="0"/>
                <w:sz w:val="24"/>
              </w:rPr>
            </w:pPr>
          </w:p>
        </w:tc>
      </w:tr>
      <w:tr w:rsidR="007040F2" w:rsidRPr="00334D34" w14:paraId="6926512B"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5C9A99E2"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320E497F" w14:textId="77777777" w:rsidR="007040F2" w:rsidRPr="00334D34" w:rsidRDefault="007040F2" w:rsidP="003E7A6E">
            <w:pPr>
              <w:widowControl/>
              <w:jc w:val="left"/>
              <w:rPr>
                <w:rFonts w:ascii="宋体" w:hAnsi="宋体" w:cs="宋体"/>
                <w:kern w:val="0"/>
                <w:sz w:val="24"/>
              </w:rPr>
            </w:pPr>
          </w:p>
        </w:tc>
      </w:tr>
      <w:tr w:rsidR="007040F2" w:rsidRPr="00334D34" w14:paraId="3CAF63A1"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7E04DC1F"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1B7D9AFC" w14:textId="77777777" w:rsidR="007040F2" w:rsidRPr="00334D34" w:rsidRDefault="007040F2" w:rsidP="003E7A6E">
            <w:pPr>
              <w:widowControl/>
              <w:jc w:val="left"/>
              <w:rPr>
                <w:rFonts w:ascii="宋体" w:hAnsi="宋体" w:cs="宋体"/>
                <w:kern w:val="0"/>
                <w:sz w:val="24"/>
              </w:rPr>
            </w:pPr>
          </w:p>
        </w:tc>
      </w:tr>
      <w:tr w:rsidR="007040F2" w:rsidRPr="00334D34" w14:paraId="7A226A1D"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2F8DE62A"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000000"/>
              <w:right w:val="single" w:sz="4" w:space="0" w:color="000000"/>
            </w:tcBorders>
            <w:vAlign w:val="center"/>
          </w:tcPr>
          <w:p w14:paraId="71C3A874" w14:textId="77777777" w:rsidR="007040F2" w:rsidRPr="00334D34" w:rsidRDefault="007040F2" w:rsidP="003E7A6E">
            <w:pPr>
              <w:widowControl/>
              <w:jc w:val="left"/>
              <w:rPr>
                <w:rFonts w:ascii="宋体" w:hAnsi="宋体" w:cs="宋体"/>
                <w:kern w:val="0"/>
                <w:sz w:val="24"/>
              </w:rPr>
            </w:pPr>
          </w:p>
        </w:tc>
      </w:tr>
      <w:tr w:rsidR="007040F2" w:rsidRPr="00334D34" w14:paraId="7F3A8FF4" w14:textId="77777777" w:rsidTr="003E7A6E">
        <w:trPr>
          <w:trHeight w:val="312"/>
        </w:trPr>
        <w:tc>
          <w:tcPr>
            <w:tcW w:w="2709" w:type="dxa"/>
            <w:vMerge w:val="restart"/>
            <w:tcBorders>
              <w:top w:val="nil"/>
              <w:left w:val="single" w:sz="4" w:space="0" w:color="auto"/>
              <w:bottom w:val="single" w:sz="4" w:space="0" w:color="000000"/>
              <w:right w:val="single" w:sz="4" w:space="0" w:color="auto"/>
            </w:tcBorders>
            <w:shd w:val="clear" w:color="auto" w:fill="auto"/>
            <w:vAlign w:val="center"/>
          </w:tcPr>
          <w:p w14:paraId="154DE408"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任课(指导)教师签字</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tcPr>
          <w:p w14:paraId="6831C65E"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5893FE95"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经手人签字</w:t>
            </w:r>
          </w:p>
        </w:tc>
        <w:tc>
          <w:tcPr>
            <w:tcW w:w="1868" w:type="dxa"/>
            <w:vMerge w:val="restart"/>
            <w:tcBorders>
              <w:top w:val="nil"/>
              <w:left w:val="single" w:sz="4" w:space="0" w:color="auto"/>
              <w:bottom w:val="single" w:sz="4" w:space="0" w:color="000000"/>
              <w:right w:val="single" w:sz="4" w:space="0" w:color="auto"/>
            </w:tcBorders>
            <w:shd w:val="clear" w:color="auto" w:fill="auto"/>
            <w:noWrap/>
            <w:vAlign w:val="center"/>
          </w:tcPr>
          <w:p w14:paraId="409A6C53"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52019BE9"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04B181C0" w14:textId="77777777" w:rsidR="007040F2" w:rsidRPr="00334D34" w:rsidRDefault="007040F2" w:rsidP="003E7A6E">
            <w:pPr>
              <w:widowControl/>
              <w:jc w:val="left"/>
              <w:rPr>
                <w:rFonts w:ascii="宋体" w:hAns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14:paraId="28CB4AD7" w14:textId="77777777" w:rsidR="007040F2" w:rsidRPr="00334D34" w:rsidRDefault="007040F2" w:rsidP="003E7A6E">
            <w:pPr>
              <w:widowControl/>
              <w:jc w:val="left"/>
              <w:rPr>
                <w:rFonts w:ascii="宋体" w:hAnsi="宋体" w:cs="宋体"/>
                <w:kern w:val="0"/>
                <w:sz w:val="24"/>
              </w:rPr>
            </w:pPr>
          </w:p>
        </w:tc>
        <w:tc>
          <w:tcPr>
            <w:tcW w:w="1701" w:type="dxa"/>
            <w:vMerge/>
            <w:tcBorders>
              <w:top w:val="nil"/>
              <w:left w:val="single" w:sz="4" w:space="0" w:color="auto"/>
              <w:bottom w:val="single" w:sz="4" w:space="0" w:color="auto"/>
              <w:right w:val="single" w:sz="4" w:space="0" w:color="auto"/>
            </w:tcBorders>
            <w:vAlign w:val="center"/>
          </w:tcPr>
          <w:p w14:paraId="1A02D467" w14:textId="77777777" w:rsidR="007040F2" w:rsidRPr="00334D34" w:rsidRDefault="007040F2" w:rsidP="003E7A6E">
            <w:pPr>
              <w:widowControl/>
              <w:jc w:val="left"/>
              <w:rPr>
                <w:rFonts w:ascii="宋体" w:hAnsi="宋体" w:cs="宋体"/>
                <w:kern w:val="0"/>
                <w:sz w:val="24"/>
              </w:rPr>
            </w:pPr>
          </w:p>
        </w:tc>
        <w:tc>
          <w:tcPr>
            <w:tcW w:w="1868" w:type="dxa"/>
            <w:vMerge/>
            <w:tcBorders>
              <w:top w:val="nil"/>
              <w:left w:val="single" w:sz="4" w:space="0" w:color="auto"/>
              <w:bottom w:val="single" w:sz="4" w:space="0" w:color="000000"/>
              <w:right w:val="single" w:sz="4" w:space="0" w:color="auto"/>
            </w:tcBorders>
            <w:vAlign w:val="center"/>
          </w:tcPr>
          <w:p w14:paraId="799B3307" w14:textId="77777777" w:rsidR="007040F2" w:rsidRPr="00334D34" w:rsidRDefault="007040F2" w:rsidP="003E7A6E">
            <w:pPr>
              <w:widowControl/>
              <w:jc w:val="left"/>
              <w:rPr>
                <w:rFonts w:ascii="宋体" w:hAnsi="宋体" w:cs="宋体"/>
                <w:kern w:val="0"/>
                <w:sz w:val="24"/>
              </w:rPr>
            </w:pPr>
          </w:p>
        </w:tc>
      </w:tr>
      <w:tr w:rsidR="007040F2" w:rsidRPr="00334D34" w14:paraId="2FAE7DA2"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22C729F7" w14:textId="77777777" w:rsidR="007040F2" w:rsidRPr="00334D34" w:rsidRDefault="007040F2" w:rsidP="003E7A6E">
            <w:pPr>
              <w:widowControl/>
              <w:jc w:val="left"/>
              <w:rPr>
                <w:rFonts w:ascii="宋体" w:hAns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14:paraId="4DA1A6EC" w14:textId="77777777" w:rsidR="007040F2" w:rsidRPr="00334D34" w:rsidRDefault="007040F2" w:rsidP="003E7A6E">
            <w:pPr>
              <w:widowControl/>
              <w:jc w:val="left"/>
              <w:rPr>
                <w:rFonts w:ascii="宋体" w:hAnsi="宋体" w:cs="宋体"/>
                <w:kern w:val="0"/>
                <w:sz w:val="24"/>
              </w:rPr>
            </w:pPr>
          </w:p>
        </w:tc>
        <w:tc>
          <w:tcPr>
            <w:tcW w:w="1701" w:type="dxa"/>
            <w:vMerge/>
            <w:tcBorders>
              <w:top w:val="nil"/>
              <w:left w:val="single" w:sz="4" w:space="0" w:color="auto"/>
              <w:bottom w:val="single" w:sz="4" w:space="0" w:color="auto"/>
              <w:right w:val="single" w:sz="4" w:space="0" w:color="auto"/>
            </w:tcBorders>
            <w:vAlign w:val="center"/>
          </w:tcPr>
          <w:p w14:paraId="4D8D7C6F" w14:textId="77777777" w:rsidR="007040F2" w:rsidRPr="00334D34" w:rsidRDefault="007040F2" w:rsidP="003E7A6E">
            <w:pPr>
              <w:widowControl/>
              <w:jc w:val="left"/>
              <w:rPr>
                <w:rFonts w:ascii="宋体" w:hAnsi="宋体" w:cs="宋体"/>
                <w:kern w:val="0"/>
                <w:sz w:val="24"/>
              </w:rPr>
            </w:pPr>
          </w:p>
        </w:tc>
        <w:tc>
          <w:tcPr>
            <w:tcW w:w="1868" w:type="dxa"/>
            <w:vMerge/>
            <w:tcBorders>
              <w:top w:val="nil"/>
              <w:left w:val="single" w:sz="4" w:space="0" w:color="auto"/>
              <w:bottom w:val="single" w:sz="4" w:space="0" w:color="000000"/>
              <w:right w:val="single" w:sz="4" w:space="0" w:color="auto"/>
            </w:tcBorders>
            <w:vAlign w:val="center"/>
          </w:tcPr>
          <w:p w14:paraId="47EB79DA" w14:textId="77777777" w:rsidR="007040F2" w:rsidRPr="00334D34" w:rsidRDefault="007040F2" w:rsidP="003E7A6E">
            <w:pPr>
              <w:widowControl/>
              <w:jc w:val="left"/>
              <w:rPr>
                <w:rFonts w:ascii="宋体" w:hAnsi="宋体" w:cs="宋体"/>
                <w:kern w:val="0"/>
                <w:sz w:val="24"/>
              </w:rPr>
            </w:pPr>
          </w:p>
        </w:tc>
      </w:tr>
      <w:tr w:rsidR="007040F2" w:rsidRPr="00334D34" w14:paraId="71CC16D8" w14:textId="77777777" w:rsidTr="003E7A6E">
        <w:trPr>
          <w:trHeight w:val="312"/>
        </w:trPr>
        <w:tc>
          <w:tcPr>
            <w:tcW w:w="2709" w:type="dxa"/>
            <w:vMerge/>
            <w:tcBorders>
              <w:top w:val="nil"/>
              <w:left w:val="single" w:sz="4" w:space="0" w:color="auto"/>
              <w:bottom w:val="single" w:sz="4" w:space="0" w:color="000000"/>
              <w:right w:val="single" w:sz="4" w:space="0" w:color="auto"/>
            </w:tcBorders>
            <w:vAlign w:val="center"/>
          </w:tcPr>
          <w:p w14:paraId="541676BC" w14:textId="77777777" w:rsidR="007040F2" w:rsidRPr="00334D34" w:rsidRDefault="007040F2" w:rsidP="003E7A6E">
            <w:pPr>
              <w:widowControl/>
              <w:jc w:val="left"/>
              <w:rPr>
                <w:rFonts w:ascii="宋体" w:hAnsi="宋体" w:cs="宋体"/>
                <w:kern w:val="0"/>
                <w:sz w:val="24"/>
              </w:rPr>
            </w:pPr>
          </w:p>
        </w:tc>
        <w:tc>
          <w:tcPr>
            <w:tcW w:w="1842" w:type="dxa"/>
            <w:vMerge/>
            <w:tcBorders>
              <w:top w:val="nil"/>
              <w:left w:val="single" w:sz="4" w:space="0" w:color="auto"/>
              <w:bottom w:val="single" w:sz="4" w:space="0" w:color="000000"/>
              <w:right w:val="single" w:sz="4" w:space="0" w:color="auto"/>
            </w:tcBorders>
            <w:vAlign w:val="center"/>
          </w:tcPr>
          <w:p w14:paraId="7CD5DDB0" w14:textId="77777777" w:rsidR="007040F2" w:rsidRPr="00334D34" w:rsidRDefault="007040F2" w:rsidP="003E7A6E">
            <w:pPr>
              <w:widowControl/>
              <w:jc w:val="left"/>
              <w:rPr>
                <w:rFonts w:ascii="宋体" w:hAnsi="宋体" w:cs="宋体"/>
                <w:kern w:val="0"/>
                <w:sz w:val="24"/>
              </w:rPr>
            </w:pPr>
          </w:p>
        </w:tc>
        <w:tc>
          <w:tcPr>
            <w:tcW w:w="1701" w:type="dxa"/>
            <w:vMerge/>
            <w:tcBorders>
              <w:top w:val="nil"/>
              <w:left w:val="single" w:sz="4" w:space="0" w:color="auto"/>
              <w:bottom w:val="single" w:sz="4" w:space="0" w:color="auto"/>
              <w:right w:val="single" w:sz="4" w:space="0" w:color="auto"/>
            </w:tcBorders>
            <w:vAlign w:val="center"/>
          </w:tcPr>
          <w:p w14:paraId="33A6AF83" w14:textId="77777777" w:rsidR="007040F2" w:rsidRPr="00334D34" w:rsidRDefault="007040F2" w:rsidP="003E7A6E">
            <w:pPr>
              <w:widowControl/>
              <w:jc w:val="left"/>
              <w:rPr>
                <w:rFonts w:ascii="宋体" w:hAnsi="宋体" w:cs="宋体"/>
                <w:kern w:val="0"/>
                <w:sz w:val="24"/>
              </w:rPr>
            </w:pPr>
          </w:p>
        </w:tc>
        <w:tc>
          <w:tcPr>
            <w:tcW w:w="1868" w:type="dxa"/>
            <w:vMerge/>
            <w:tcBorders>
              <w:top w:val="nil"/>
              <w:left w:val="single" w:sz="4" w:space="0" w:color="auto"/>
              <w:bottom w:val="single" w:sz="4" w:space="0" w:color="000000"/>
              <w:right w:val="single" w:sz="4" w:space="0" w:color="auto"/>
            </w:tcBorders>
            <w:vAlign w:val="center"/>
          </w:tcPr>
          <w:p w14:paraId="1CA7F0C2" w14:textId="77777777" w:rsidR="007040F2" w:rsidRPr="00334D34" w:rsidRDefault="007040F2" w:rsidP="003E7A6E">
            <w:pPr>
              <w:widowControl/>
              <w:jc w:val="left"/>
              <w:rPr>
                <w:rFonts w:ascii="宋体" w:hAnsi="宋体" w:cs="宋体"/>
                <w:kern w:val="0"/>
                <w:sz w:val="24"/>
              </w:rPr>
            </w:pPr>
          </w:p>
        </w:tc>
      </w:tr>
      <w:tr w:rsidR="007040F2" w:rsidRPr="00334D34" w14:paraId="374C1240" w14:textId="77777777" w:rsidTr="003E7A6E">
        <w:trPr>
          <w:trHeight w:val="312"/>
        </w:trPr>
        <w:tc>
          <w:tcPr>
            <w:tcW w:w="2709" w:type="dxa"/>
            <w:vMerge w:val="restart"/>
            <w:tcBorders>
              <w:top w:val="nil"/>
              <w:left w:val="single" w:sz="4" w:space="0" w:color="auto"/>
              <w:bottom w:val="single" w:sz="4" w:space="0" w:color="auto"/>
              <w:right w:val="single" w:sz="4" w:space="0" w:color="auto"/>
            </w:tcBorders>
            <w:shd w:val="clear" w:color="auto" w:fill="auto"/>
            <w:noWrap/>
            <w:vAlign w:val="center"/>
          </w:tcPr>
          <w:p w14:paraId="3D954A8A"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院领导意见</w:t>
            </w:r>
          </w:p>
        </w:tc>
        <w:tc>
          <w:tcPr>
            <w:tcW w:w="54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596388"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4F8EA866"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7C6503C7"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4A4EE406" w14:textId="77777777" w:rsidR="007040F2" w:rsidRPr="00334D34" w:rsidRDefault="007040F2" w:rsidP="003E7A6E">
            <w:pPr>
              <w:widowControl/>
              <w:jc w:val="left"/>
              <w:rPr>
                <w:rFonts w:ascii="宋体" w:hAnsi="宋体" w:cs="宋体"/>
                <w:kern w:val="0"/>
                <w:sz w:val="24"/>
              </w:rPr>
            </w:pPr>
          </w:p>
        </w:tc>
      </w:tr>
      <w:tr w:rsidR="007040F2" w:rsidRPr="00334D34" w14:paraId="04CE3EDB"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2EDF3250"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4399F80F" w14:textId="77777777" w:rsidR="007040F2" w:rsidRPr="00334D34" w:rsidRDefault="007040F2" w:rsidP="003E7A6E">
            <w:pPr>
              <w:widowControl/>
              <w:jc w:val="left"/>
              <w:rPr>
                <w:rFonts w:ascii="宋体" w:hAnsi="宋体" w:cs="宋体"/>
                <w:kern w:val="0"/>
                <w:sz w:val="24"/>
              </w:rPr>
            </w:pPr>
          </w:p>
        </w:tc>
      </w:tr>
      <w:tr w:rsidR="007040F2" w:rsidRPr="00334D34" w14:paraId="71A8B6E5"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774DFE25"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061BC030" w14:textId="77777777" w:rsidR="007040F2" w:rsidRPr="00334D34" w:rsidRDefault="007040F2" w:rsidP="003E7A6E">
            <w:pPr>
              <w:widowControl/>
              <w:jc w:val="left"/>
              <w:rPr>
                <w:rFonts w:ascii="宋体" w:hAnsi="宋体" w:cs="宋体"/>
                <w:kern w:val="0"/>
                <w:sz w:val="24"/>
              </w:rPr>
            </w:pPr>
          </w:p>
        </w:tc>
      </w:tr>
      <w:tr w:rsidR="007040F2" w:rsidRPr="00334D34" w14:paraId="4BBE34A6" w14:textId="77777777" w:rsidTr="003E7A6E">
        <w:trPr>
          <w:trHeight w:val="312"/>
        </w:trPr>
        <w:tc>
          <w:tcPr>
            <w:tcW w:w="2709" w:type="dxa"/>
            <w:vMerge w:val="restart"/>
            <w:tcBorders>
              <w:top w:val="nil"/>
              <w:left w:val="single" w:sz="4" w:space="0" w:color="auto"/>
              <w:bottom w:val="single" w:sz="4" w:space="0" w:color="auto"/>
              <w:right w:val="single" w:sz="4" w:space="0" w:color="auto"/>
            </w:tcBorders>
            <w:shd w:val="clear" w:color="auto" w:fill="auto"/>
            <w:noWrap/>
            <w:vAlign w:val="center"/>
          </w:tcPr>
          <w:p w14:paraId="707D57A4"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院系盖章</w:t>
            </w:r>
          </w:p>
        </w:tc>
        <w:tc>
          <w:tcPr>
            <w:tcW w:w="54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981083" w14:textId="77777777" w:rsidR="007040F2" w:rsidRPr="00334D34" w:rsidRDefault="007040F2" w:rsidP="003E7A6E">
            <w:pPr>
              <w:widowControl/>
              <w:jc w:val="center"/>
              <w:rPr>
                <w:rFonts w:ascii="宋体" w:hAnsi="宋体" w:cs="宋体"/>
                <w:kern w:val="0"/>
                <w:sz w:val="24"/>
              </w:rPr>
            </w:pPr>
            <w:r w:rsidRPr="00334D34">
              <w:rPr>
                <w:rFonts w:ascii="宋体" w:hAnsi="宋体" w:cs="宋体" w:hint="eastAsia"/>
                <w:kern w:val="0"/>
                <w:sz w:val="24"/>
              </w:rPr>
              <w:t xml:space="preserve">　</w:t>
            </w:r>
          </w:p>
        </w:tc>
      </w:tr>
      <w:tr w:rsidR="007040F2" w:rsidRPr="00334D34" w14:paraId="64DD671B"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5AF6B3F2"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45623D7B" w14:textId="77777777" w:rsidR="007040F2" w:rsidRPr="00334D34" w:rsidRDefault="007040F2" w:rsidP="003E7A6E">
            <w:pPr>
              <w:widowControl/>
              <w:jc w:val="left"/>
              <w:rPr>
                <w:rFonts w:ascii="宋体" w:hAnsi="宋体" w:cs="宋体"/>
                <w:kern w:val="0"/>
                <w:sz w:val="24"/>
              </w:rPr>
            </w:pPr>
          </w:p>
        </w:tc>
      </w:tr>
      <w:tr w:rsidR="007040F2" w:rsidRPr="00334D34" w14:paraId="5E339708"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1CC96555"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75411E48" w14:textId="77777777" w:rsidR="007040F2" w:rsidRPr="00334D34" w:rsidRDefault="007040F2" w:rsidP="003E7A6E">
            <w:pPr>
              <w:widowControl/>
              <w:jc w:val="left"/>
              <w:rPr>
                <w:rFonts w:ascii="宋体" w:hAnsi="宋体" w:cs="宋体"/>
                <w:kern w:val="0"/>
                <w:sz w:val="24"/>
              </w:rPr>
            </w:pPr>
          </w:p>
        </w:tc>
      </w:tr>
      <w:tr w:rsidR="007040F2" w:rsidRPr="00334D34" w14:paraId="4E5012C1" w14:textId="77777777" w:rsidTr="003E7A6E">
        <w:trPr>
          <w:trHeight w:val="312"/>
        </w:trPr>
        <w:tc>
          <w:tcPr>
            <w:tcW w:w="2709" w:type="dxa"/>
            <w:vMerge/>
            <w:tcBorders>
              <w:top w:val="nil"/>
              <w:left w:val="single" w:sz="4" w:space="0" w:color="auto"/>
              <w:bottom w:val="single" w:sz="4" w:space="0" w:color="auto"/>
              <w:right w:val="single" w:sz="4" w:space="0" w:color="auto"/>
            </w:tcBorders>
            <w:vAlign w:val="center"/>
          </w:tcPr>
          <w:p w14:paraId="7C35F6E1" w14:textId="77777777" w:rsidR="007040F2" w:rsidRPr="00334D34" w:rsidRDefault="007040F2" w:rsidP="003E7A6E">
            <w:pPr>
              <w:widowControl/>
              <w:jc w:val="left"/>
              <w:rPr>
                <w:rFonts w:ascii="宋体" w:hAnsi="宋体" w:cs="宋体"/>
                <w:kern w:val="0"/>
                <w:sz w:val="24"/>
              </w:rPr>
            </w:pPr>
          </w:p>
        </w:tc>
        <w:tc>
          <w:tcPr>
            <w:tcW w:w="5411" w:type="dxa"/>
            <w:gridSpan w:val="3"/>
            <w:vMerge/>
            <w:tcBorders>
              <w:top w:val="single" w:sz="4" w:space="0" w:color="auto"/>
              <w:left w:val="single" w:sz="4" w:space="0" w:color="auto"/>
              <w:bottom w:val="single" w:sz="4" w:space="0" w:color="auto"/>
              <w:right w:val="single" w:sz="4" w:space="0" w:color="auto"/>
            </w:tcBorders>
            <w:vAlign w:val="center"/>
          </w:tcPr>
          <w:p w14:paraId="3D4D01EF" w14:textId="77777777" w:rsidR="007040F2" w:rsidRPr="00334D34" w:rsidRDefault="007040F2" w:rsidP="003E7A6E">
            <w:pPr>
              <w:widowControl/>
              <w:jc w:val="left"/>
              <w:rPr>
                <w:rFonts w:ascii="宋体" w:hAnsi="宋体" w:cs="宋体"/>
                <w:kern w:val="0"/>
                <w:sz w:val="24"/>
              </w:rPr>
            </w:pPr>
          </w:p>
        </w:tc>
      </w:tr>
      <w:tr w:rsidR="007040F2" w:rsidRPr="00334D34" w14:paraId="32DE4B2B" w14:textId="77777777" w:rsidTr="003E7A6E">
        <w:trPr>
          <w:trHeight w:val="285"/>
        </w:trPr>
        <w:tc>
          <w:tcPr>
            <w:tcW w:w="8120" w:type="dxa"/>
            <w:gridSpan w:val="4"/>
            <w:tcBorders>
              <w:top w:val="nil"/>
              <w:left w:val="nil"/>
              <w:bottom w:val="nil"/>
              <w:right w:val="nil"/>
            </w:tcBorders>
            <w:shd w:val="clear" w:color="auto" w:fill="auto"/>
            <w:noWrap/>
            <w:vAlign w:val="center"/>
          </w:tcPr>
          <w:p w14:paraId="70EC4349" w14:textId="683CBFB1" w:rsidR="007040F2" w:rsidRPr="00334D34" w:rsidRDefault="007040F2" w:rsidP="003E7A6E">
            <w:pPr>
              <w:widowControl/>
              <w:jc w:val="left"/>
              <w:rPr>
                <w:rFonts w:ascii="宋体" w:hAnsi="宋体" w:cs="宋体"/>
                <w:kern w:val="0"/>
                <w:sz w:val="24"/>
              </w:rPr>
            </w:pPr>
            <w:r w:rsidRPr="00334D34">
              <w:rPr>
                <w:rFonts w:ascii="宋体" w:hAnsi="宋体" w:cs="宋体" w:hint="eastAsia"/>
                <w:kern w:val="0"/>
                <w:sz w:val="24"/>
              </w:rPr>
              <w:t>注：1、实验用途（实验教学/实习/本科毕业论文/科研）</w:t>
            </w:r>
          </w:p>
        </w:tc>
      </w:tr>
      <w:tr w:rsidR="007040F2" w:rsidRPr="00334D34" w14:paraId="4C04FD6E" w14:textId="77777777" w:rsidTr="003E7A6E">
        <w:trPr>
          <w:trHeight w:val="312"/>
        </w:trPr>
        <w:tc>
          <w:tcPr>
            <w:tcW w:w="8120" w:type="dxa"/>
            <w:gridSpan w:val="4"/>
            <w:vMerge w:val="restart"/>
            <w:tcBorders>
              <w:top w:val="nil"/>
              <w:left w:val="nil"/>
              <w:bottom w:val="nil"/>
              <w:right w:val="nil"/>
            </w:tcBorders>
            <w:shd w:val="clear" w:color="auto" w:fill="auto"/>
            <w:vAlign w:val="center"/>
          </w:tcPr>
          <w:p w14:paraId="14F69002" w14:textId="77777777" w:rsidR="007040F2" w:rsidRDefault="007040F2" w:rsidP="003E7A6E">
            <w:pPr>
              <w:widowControl/>
              <w:ind w:firstLine="480"/>
              <w:jc w:val="left"/>
              <w:rPr>
                <w:rFonts w:ascii="宋体" w:hAnsi="宋体" w:cs="宋体"/>
                <w:kern w:val="0"/>
                <w:sz w:val="24"/>
              </w:rPr>
            </w:pPr>
            <w:r w:rsidRPr="00334D34">
              <w:rPr>
                <w:rFonts w:ascii="宋体" w:hAnsi="宋体" w:cs="宋体" w:hint="eastAsia"/>
                <w:kern w:val="0"/>
                <w:sz w:val="24"/>
              </w:rPr>
              <w:t>2、</w:t>
            </w:r>
            <w:r>
              <w:rPr>
                <w:rFonts w:ascii="宋体" w:hAnsi="宋体" w:cs="宋体" w:hint="eastAsia"/>
                <w:kern w:val="0"/>
                <w:sz w:val="24"/>
              </w:rPr>
              <w:t>药品性质填写剧毒、易制毒、易制爆。</w:t>
            </w:r>
          </w:p>
          <w:p w14:paraId="51FF58F8" w14:textId="7D92E262" w:rsidR="007040F2" w:rsidRPr="00334D34" w:rsidRDefault="007040F2" w:rsidP="003E7A6E">
            <w:pPr>
              <w:widowControl/>
              <w:ind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sidRPr="00334D34">
              <w:rPr>
                <w:rFonts w:ascii="宋体" w:hAnsi="宋体" w:cs="宋体" w:hint="eastAsia"/>
                <w:kern w:val="0"/>
                <w:sz w:val="24"/>
              </w:rPr>
              <w:t>常用易制毒</w:t>
            </w:r>
            <w:r>
              <w:rPr>
                <w:rFonts w:ascii="宋体" w:hAnsi="宋体" w:cs="宋体" w:hint="eastAsia"/>
                <w:kern w:val="0"/>
                <w:sz w:val="24"/>
              </w:rPr>
              <w:t>及易制爆</w:t>
            </w:r>
            <w:r w:rsidRPr="00334D34">
              <w:rPr>
                <w:rFonts w:ascii="宋体" w:hAnsi="宋体" w:cs="宋体" w:hint="eastAsia"/>
                <w:kern w:val="0"/>
                <w:sz w:val="24"/>
              </w:rPr>
              <w:t>药品有浓盐酸、浓硫酸、</w:t>
            </w:r>
            <w:r w:rsidR="001A5631">
              <w:rPr>
                <w:rFonts w:ascii="宋体" w:hAnsi="宋体" w:cs="宋体" w:hint="eastAsia"/>
                <w:kern w:val="0"/>
                <w:sz w:val="24"/>
              </w:rPr>
              <w:t>浓</w:t>
            </w:r>
            <w:r>
              <w:rPr>
                <w:rFonts w:ascii="宋体" w:hAnsi="宋体" w:cs="宋体" w:hint="eastAsia"/>
                <w:kern w:val="0"/>
                <w:sz w:val="24"/>
              </w:rPr>
              <w:t>硝酸、过氧化氢、</w:t>
            </w:r>
            <w:r w:rsidRPr="00334D34">
              <w:rPr>
                <w:rFonts w:ascii="宋体" w:hAnsi="宋体" w:cs="宋体" w:hint="eastAsia"/>
                <w:kern w:val="0"/>
                <w:sz w:val="24"/>
              </w:rPr>
              <w:t>高锰酸钾、乙醚、无水乙醚、</w:t>
            </w:r>
            <w:r>
              <w:rPr>
                <w:rFonts w:ascii="宋体" w:hAnsi="宋体" w:cs="宋体" w:hint="eastAsia"/>
                <w:kern w:val="0"/>
                <w:sz w:val="24"/>
              </w:rPr>
              <w:t>高氯酸、</w:t>
            </w:r>
            <w:r w:rsidRPr="00334D34">
              <w:rPr>
                <w:rFonts w:ascii="宋体" w:hAnsi="宋体" w:cs="宋体" w:hint="eastAsia"/>
                <w:kern w:val="0"/>
                <w:sz w:val="24"/>
              </w:rPr>
              <w:t>丙酮和</w:t>
            </w:r>
            <w:r w:rsidR="001A5631">
              <w:rPr>
                <w:rFonts w:ascii="宋体" w:hAnsi="宋体" w:cs="宋体" w:hint="eastAsia"/>
                <w:kern w:val="0"/>
                <w:sz w:val="24"/>
              </w:rPr>
              <w:t>三氯甲烷</w:t>
            </w:r>
            <w:r w:rsidRPr="00334D34">
              <w:rPr>
                <w:rFonts w:ascii="宋体" w:hAnsi="宋体" w:cs="宋体" w:hint="eastAsia"/>
                <w:kern w:val="0"/>
                <w:sz w:val="24"/>
              </w:rPr>
              <w:t>等。</w:t>
            </w:r>
          </w:p>
        </w:tc>
      </w:tr>
      <w:tr w:rsidR="007040F2" w:rsidRPr="00334D34" w14:paraId="738F1456" w14:textId="77777777" w:rsidTr="003E7A6E">
        <w:trPr>
          <w:trHeight w:val="312"/>
        </w:trPr>
        <w:tc>
          <w:tcPr>
            <w:tcW w:w="8120" w:type="dxa"/>
            <w:gridSpan w:val="4"/>
            <w:vMerge/>
            <w:tcBorders>
              <w:top w:val="nil"/>
              <w:left w:val="nil"/>
              <w:bottom w:val="nil"/>
              <w:right w:val="nil"/>
            </w:tcBorders>
            <w:vAlign w:val="center"/>
          </w:tcPr>
          <w:p w14:paraId="767B4EE8" w14:textId="77777777" w:rsidR="007040F2" w:rsidRPr="00334D34" w:rsidRDefault="007040F2" w:rsidP="003E7A6E">
            <w:pPr>
              <w:widowControl/>
              <w:jc w:val="left"/>
              <w:rPr>
                <w:rFonts w:ascii="宋体" w:hAnsi="宋体" w:cs="宋体"/>
                <w:kern w:val="0"/>
                <w:sz w:val="24"/>
              </w:rPr>
            </w:pPr>
          </w:p>
        </w:tc>
      </w:tr>
    </w:tbl>
    <w:p w14:paraId="530C2366" w14:textId="77777777" w:rsidR="007040F2" w:rsidRDefault="007040F2" w:rsidP="007040F2">
      <w:pPr>
        <w:ind w:rightChars="85" w:right="178"/>
        <w:rPr>
          <w:rFonts w:cs="宋体"/>
          <w:kern w:val="0"/>
          <w:sz w:val="28"/>
          <w:szCs w:val="28"/>
        </w:rPr>
      </w:pPr>
    </w:p>
    <w:p w14:paraId="13B6D926" w14:textId="77777777" w:rsidR="007040F2" w:rsidRDefault="007040F2" w:rsidP="007040F2">
      <w:pPr>
        <w:ind w:rightChars="85" w:right="178"/>
        <w:rPr>
          <w:rFonts w:cs="宋体"/>
          <w:kern w:val="0"/>
          <w:sz w:val="28"/>
          <w:szCs w:val="28"/>
        </w:rPr>
      </w:pPr>
    </w:p>
    <w:p w14:paraId="68B53928" w14:textId="77777777" w:rsidR="007040F2" w:rsidRDefault="007040F2" w:rsidP="007040F2">
      <w:pPr>
        <w:ind w:rightChars="85" w:right="178"/>
        <w:rPr>
          <w:rFonts w:ascii="宋体" w:hAnsi="宋体"/>
          <w:b/>
          <w:sz w:val="30"/>
          <w:szCs w:val="30"/>
        </w:rPr>
      </w:pPr>
      <w:r w:rsidRPr="00875C02">
        <w:rPr>
          <w:rFonts w:cs="宋体" w:hint="eastAsia"/>
          <w:kern w:val="0"/>
          <w:sz w:val="24"/>
        </w:rPr>
        <w:lastRenderedPageBreak/>
        <w:t>附表</w:t>
      </w:r>
      <w:r w:rsidRPr="00875C02">
        <w:rPr>
          <w:rFonts w:cs="宋体" w:hint="eastAsia"/>
          <w:kern w:val="0"/>
          <w:sz w:val="24"/>
        </w:rPr>
        <w:t>2</w:t>
      </w:r>
    </w:p>
    <w:p w14:paraId="0B5E8FC6" w14:textId="77777777" w:rsidR="007040F2" w:rsidRPr="00565FAA" w:rsidRDefault="007040F2" w:rsidP="007040F2">
      <w:pPr>
        <w:ind w:rightChars="85" w:right="178"/>
        <w:jc w:val="center"/>
        <w:rPr>
          <w:rFonts w:ascii="宋体" w:hAnsi="宋体"/>
          <w:b/>
          <w:sz w:val="30"/>
          <w:szCs w:val="30"/>
        </w:rPr>
      </w:pPr>
      <w:r>
        <w:rPr>
          <w:rFonts w:ascii="宋体" w:hAnsi="宋体" w:hint="eastAsia"/>
          <w:b/>
          <w:sz w:val="30"/>
          <w:szCs w:val="30"/>
        </w:rPr>
        <w:t>管制类</w:t>
      </w:r>
      <w:r w:rsidRPr="00875C02">
        <w:rPr>
          <w:rFonts w:ascii="宋体" w:hAnsi="宋体" w:hint="eastAsia"/>
          <w:b/>
          <w:sz w:val="30"/>
          <w:szCs w:val="30"/>
        </w:rPr>
        <w:t>危险化学品领用表</w:t>
      </w:r>
    </w:p>
    <w:tbl>
      <w:tblPr>
        <w:tblpPr w:leftFromText="180" w:rightFromText="180" w:vertAnchor="text" w:horzAnchor="margin" w:tblpY="314"/>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800"/>
        <w:gridCol w:w="1980"/>
      </w:tblGrid>
      <w:tr w:rsidR="007040F2" w:rsidRPr="00CE2997" w14:paraId="1610F6F6" w14:textId="77777777" w:rsidTr="003E7A6E">
        <w:trPr>
          <w:trHeight w:val="561"/>
        </w:trPr>
        <w:tc>
          <w:tcPr>
            <w:tcW w:w="2268" w:type="dxa"/>
            <w:vAlign w:val="center"/>
          </w:tcPr>
          <w:p w14:paraId="45BE430C"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指导教师</w:t>
            </w:r>
          </w:p>
        </w:tc>
        <w:tc>
          <w:tcPr>
            <w:tcW w:w="1980" w:type="dxa"/>
            <w:vAlign w:val="center"/>
          </w:tcPr>
          <w:p w14:paraId="2F1EEBF7"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504F3CF2"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领用人1签字</w:t>
            </w:r>
          </w:p>
        </w:tc>
        <w:tc>
          <w:tcPr>
            <w:tcW w:w="1980" w:type="dxa"/>
            <w:vAlign w:val="center"/>
          </w:tcPr>
          <w:p w14:paraId="0AE1DE11"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066F9400" w14:textId="77777777" w:rsidTr="003E7A6E">
        <w:trPr>
          <w:trHeight w:val="561"/>
        </w:trPr>
        <w:tc>
          <w:tcPr>
            <w:tcW w:w="2268" w:type="dxa"/>
            <w:vAlign w:val="center"/>
          </w:tcPr>
          <w:p w14:paraId="23DF0B78"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领用时间</w:t>
            </w:r>
          </w:p>
        </w:tc>
        <w:tc>
          <w:tcPr>
            <w:tcW w:w="1980" w:type="dxa"/>
            <w:vAlign w:val="center"/>
          </w:tcPr>
          <w:p w14:paraId="3EC7B4BD"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0E6D8EB4"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领用人2签字</w:t>
            </w:r>
          </w:p>
        </w:tc>
        <w:tc>
          <w:tcPr>
            <w:tcW w:w="1980" w:type="dxa"/>
            <w:vAlign w:val="center"/>
          </w:tcPr>
          <w:p w14:paraId="1C085347"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10C58DE7" w14:textId="77777777" w:rsidTr="003E7A6E">
        <w:trPr>
          <w:trHeight w:val="561"/>
        </w:trPr>
        <w:tc>
          <w:tcPr>
            <w:tcW w:w="2268" w:type="dxa"/>
            <w:vAlign w:val="center"/>
          </w:tcPr>
          <w:p w14:paraId="018D893D"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药品名称</w:t>
            </w:r>
          </w:p>
        </w:tc>
        <w:tc>
          <w:tcPr>
            <w:tcW w:w="1980" w:type="dxa"/>
            <w:vAlign w:val="center"/>
          </w:tcPr>
          <w:p w14:paraId="2DD69658"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领用</w:t>
            </w:r>
            <w:r>
              <w:rPr>
                <w:rFonts w:ascii="楷体_GB2312" w:eastAsia="楷体_GB2312" w:hAnsi="宋体" w:hint="eastAsia"/>
                <w:sz w:val="24"/>
              </w:rPr>
              <w:t>规格</w:t>
            </w:r>
          </w:p>
        </w:tc>
        <w:tc>
          <w:tcPr>
            <w:tcW w:w="1800" w:type="dxa"/>
            <w:vAlign w:val="center"/>
          </w:tcPr>
          <w:p w14:paraId="1C5275C1"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领用</w:t>
            </w:r>
            <w:r w:rsidRPr="00CE2997">
              <w:rPr>
                <w:rFonts w:ascii="楷体_GB2312" w:eastAsia="楷体_GB2312" w:hAnsi="宋体" w:hint="eastAsia"/>
                <w:sz w:val="24"/>
              </w:rPr>
              <w:t>数量</w:t>
            </w:r>
          </w:p>
        </w:tc>
        <w:tc>
          <w:tcPr>
            <w:tcW w:w="1980" w:type="dxa"/>
            <w:vAlign w:val="center"/>
          </w:tcPr>
          <w:p w14:paraId="227C2C8B"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药品性质</w:t>
            </w:r>
          </w:p>
        </w:tc>
      </w:tr>
      <w:tr w:rsidR="007040F2" w:rsidRPr="00CE2997" w14:paraId="564F0F90" w14:textId="77777777" w:rsidTr="003E7A6E">
        <w:trPr>
          <w:trHeight w:val="561"/>
        </w:trPr>
        <w:tc>
          <w:tcPr>
            <w:tcW w:w="2268" w:type="dxa"/>
            <w:vAlign w:val="center"/>
          </w:tcPr>
          <w:p w14:paraId="05E197FF"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3A90CEE4"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605DDA54"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0B8DB46A"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1C61B85C" w14:textId="77777777" w:rsidTr="003E7A6E">
        <w:trPr>
          <w:trHeight w:val="561"/>
        </w:trPr>
        <w:tc>
          <w:tcPr>
            <w:tcW w:w="2268" w:type="dxa"/>
            <w:vAlign w:val="center"/>
          </w:tcPr>
          <w:p w14:paraId="3214E4F9"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66A1003E"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499337EB"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2FD513B4"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65B628F6" w14:textId="77777777" w:rsidTr="003E7A6E">
        <w:trPr>
          <w:trHeight w:val="585"/>
        </w:trPr>
        <w:tc>
          <w:tcPr>
            <w:tcW w:w="2268" w:type="dxa"/>
            <w:vAlign w:val="center"/>
          </w:tcPr>
          <w:p w14:paraId="6BEA5E56"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1931FCEF"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2DC121AF"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65360DA4"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3082FCE2" w14:textId="77777777" w:rsidTr="003E7A6E">
        <w:trPr>
          <w:trHeight w:val="585"/>
        </w:trPr>
        <w:tc>
          <w:tcPr>
            <w:tcW w:w="2268" w:type="dxa"/>
            <w:vAlign w:val="center"/>
          </w:tcPr>
          <w:p w14:paraId="184E6426" w14:textId="77777777" w:rsidR="007040F2" w:rsidRPr="00CE2997" w:rsidDel="006D418C"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1264C62C"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3F133A96" w14:textId="77777777" w:rsidR="007040F2" w:rsidDel="006D418C"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5FBB5399" w14:textId="77777777" w:rsidR="007040F2" w:rsidDel="006D418C" w:rsidRDefault="007040F2" w:rsidP="003E7A6E">
            <w:pPr>
              <w:tabs>
                <w:tab w:val="left" w:pos="3780"/>
              </w:tabs>
              <w:spacing w:line="360" w:lineRule="auto"/>
              <w:jc w:val="center"/>
              <w:rPr>
                <w:rFonts w:ascii="楷体_GB2312" w:eastAsia="楷体_GB2312" w:hAnsi="宋体"/>
                <w:sz w:val="24"/>
              </w:rPr>
            </w:pPr>
          </w:p>
        </w:tc>
      </w:tr>
      <w:tr w:rsidR="007040F2" w:rsidRPr="00CE2997" w14:paraId="7C2A6FEE" w14:textId="77777777" w:rsidTr="003E7A6E">
        <w:trPr>
          <w:trHeight w:val="585"/>
        </w:trPr>
        <w:tc>
          <w:tcPr>
            <w:tcW w:w="2268" w:type="dxa"/>
            <w:vAlign w:val="center"/>
          </w:tcPr>
          <w:p w14:paraId="2C2C3DF3" w14:textId="77777777" w:rsidR="007040F2" w:rsidRPr="00CE2997" w:rsidDel="006D418C"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38515092"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1800" w:type="dxa"/>
            <w:vAlign w:val="center"/>
          </w:tcPr>
          <w:p w14:paraId="228CBAD8" w14:textId="77777777" w:rsidR="007040F2" w:rsidDel="006D418C" w:rsidRDefault="007040F2" w:rsidP="003E7A6E">
            <w:pPr>
              <w:tabs>
                <w:tab w:val="left" w:pos="3780"/>
              </w:tabs>
              <w:spacing w:line="360" w:lineRule="auto"/>
              <w:jc w:val="center"/>
              <w:rPr>
                <w:rFonts w:ascii="楷体_GB2312" w:eastAsia="楷体_GB2312" w:hAnsi="宋体"/>
                <w:sz w:val="24"/>
              </w:rPr>
            </w:pPr>
          </w:p>
        </w:tc>
        <w:tc>
          <w:tcPr>
            <w:tcW w:w="1980" w:type="dxa"/>
            <w:vAlign w:val="center"/>
          </w:tcPr>
          <w:p w14:paraId="0BE8C717" w14:textId="77777777" w:rsidR="007040F2" w:rsidDel="006D418C" w:rsidRDefault="007040F2" w:rsidP="003E7A6E">
            <w:pPr>
              <w:tabs>
                <w:tab w:val="left" w:pos="3780"/>
              </w:tabs>
              <w:spacing w:line="360" w:lineRule="auto"/>
              <w:jc w:val="center"/>
              <w:rPr>
                <w:rFonts w:ascii="楷体_GB2312" w:eastAsia="楷体_GB2312" w:hAnsi="宋体"/>
                <w:sz w:val="24"/>
              </w:rPr>
            </w:pPr>
          </w:p>
        </w:tc>
      </w:tr>
      <w:tr w:rsidR="007040F2" w:rsidRPr="00CE2997" w14:paraId="2907C65E" w14:textId="77777777" w:rsidTr="003E7A6E">
        <w:trPr>
          <w:trHeight w:val="1376"/>
        </w:trPr>
        <w:tc>
          <w:tcPr>
            <w:tcW w:w="2268" w:type="dxa"/>
            <w:vAlign w:val="center"/>
          </w:tcPr>
          <w:p w14:paraId="0314EE9B"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领用</w:t>
            </w:r>
          </w:p>
          <w:p w14:paraId="55126E93"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事由</w:t>
            </w:r>
          </w:p>
        </w:tc>
        <w:tc>
          <w:tcPr>
            <w:tcW w:w="5760" w:type="dxa"/>
            <w:gridSpan w:val="3"/>
            <w:vAlign w:val="center"/>
          </w:tcPr>
          <w:p w14:paraId="3F28D512" w14:textId="77777777" w:rsidR="007040F2" w:rsidRPr="00CE2997" w:rsidRDefault="007040F2" w:rsidP="003E7A6E">
            <w:pPr>
              <w:tabs>
                <w:tab w:val="left" w:pos="3780"/>
              </w:tabs>
              <w:spacing w:line="360" w:lineRule="auto"/>
              <w:rPr>
                <w:rFonts w:ascii="楷体_GB2312" w:eastAsia="楷体_GB2312" w:hAnsi="宋体"/>
                <w:sz w:val="24"/>
              </w:rPr>
            </w:pPr>
            <w:r>
              <w:rPr>
                <w:rFonts w:ascii="楷体_GB2312" w:eastAsia="楷体_GB2312" w:hAnsi="宋体" w:hint="eastAsia"/>
                <w:sz w:val="24"/>
              </w:rPr>
              <w:t>(请填写具体用处及使用量的原因)</w:t>
            </w:r>
          </w:p>
          <w:p w14:paraId="1C82F1F4" w14:textId="77777777" w:rsidR="007040F2" w:rsidRPr="00CE2997" w:rsidRDefault="007040F2" w:rsidP="003E7A6E">
            <w:pPr>
              <w:tabs>
                <w:tab w:val="left" w:pos="3780"/>
              </w:tabs>
              <w:spacing w:line="360" w:lineRule="auto"/>
              <w:jc w:val="center"/>
              <w:rPr>
                <w:rFonts w:ascii="楷体_GB2312" w:eastAsia="楷体_GB2312" w:hAnsi="宋体"/>
                <w:sz w:val="24"/>
              </w:rPr>
            </w:pPr>
          </w:p>
          <w:p w14:paraId="6688CC05" w14:textId="77777777" w:rsidR="007040F2" w:rsidRPr="00CE2997" w:rsidRDefault="007040F2" w:rsidP="003E7A6E">
            <w:pPr>
              <w:tabs>
                <w:tab w:val="left" w:pos="3780"/>
              </w:tabs>
              <w:spacing w:line="360" w:lineRule="auto"/>
              <w:rPr>
                <w:rFonts w:ascii="楷体_GB2312" w:eastAsia="楷体_GB2312" w:hAnsi="宋体"/>
                <w:sz w:val="24"/>
              </w:rPr>
            </w:pPr>
          </w:p>
        </w:tc>
      </w:tr>
      <w:tr w:rsidR="007040F2" w:rsidRPr="00CE2997" w14:paraId="342AC9AC" w14:textId="77777777" w:rsidTr="003E7A6E">
        <w:trPr>
          <w:trHeight w:val="480"/>
        </w:trPr>
        <w:tc>
          <w:tcPr>
            <w:tcW w:w="2268" w:type="dxa"/>
            <w:vMerge w:val="restart"/>
            <w:vAlign w:val="center"/>
          </w:tcPr>
          <w:p w14:paraId="2A51C2DD" w14:textId="77777777" w:rsidR="007040F2" w:rsidRPr="00CE2997" w:rsidRDefault="007040F2" w:rsidP="003E7A6E">
            <w:pPr>
              <w:tabs>
                <w:tab w:val="left" w:pos="3780"/>
              </w:tabs>
              <w:spacing w:line="360" w:lineRule="auto"/>
              <w:rPr>
                <w:rFonts w:ascii="楷体_GB2312" w:eastAsia="楷体_GB2312" w:hAnsi="宋体"/>
                <w:sz w:val="24"/>
              </w:rPr>
            </w:pPr>
            <w:r>
              <w:rPr>
                <w:rFonts w:ascii="楷体_GB2312" w:eastAsia="楷体_GB2312" w:hAnsi="宋体" w:hint="eastAsia"/>
                <w:sz w:val="24"/>
              </w:rPr>
              <w:t>剩余药品归还时间</w:t>
            </w:r>
          </w:p>
        </w:tc>
        <w:tc>
          <w:tcPr>
            <w:tcW w:w="1980" w:type="dxa"/>
            <w:vMerge w:val="restart"/>
            <w:vAlign w:val="center"/>
          </w:tcPr>
          <w:p w14:paraId="1DAD7366" w14:textId="77777777" w:rsidR="007040F2" w:rsidRPr="00CE2997" w:rsidRDefault="007040F2" w:rsidP="003E7A6E">
            <w:pPr>
              <w:tabs>
                <w:tab w:val="left" w:pos="3780"/>
              </w:tabs>
              <w:spacing w:line="360" w:lineRule="auto"/>
              <w:rPr>
                <w:rFonts w:ascii="楷体_GB2312" w:eastAsia="楷体_GB2312" w:hAnsi="宋体"/>
                <w:sz w:val="24"/>
              </w:rPr>
            </w:pPr>
          </w:p>
        </w:tc>
        <w:tc>
          <w:tcPr>
            <w:tcW w:w="1800" w:type="dxa"/>
            <w:vAlign w:val="center"/>
          </w:tcPr>
          <w:p w14:paraId="2230E51A"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归还人1签字</w:t>
            </w:r>
          </w:p>
        </w:tc>
        <w:tc>
          <w:tcPr>
            <w:tcW w:w="1980" w:type="dxa"/>
            <w:vAlign w:val="center"/>
          </w:tcPr>
          <w:p w14:paraId="48D1D024"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1BB5CD31" w14:textId="77777777" w:rsidTr="003E7A6E">
        <w:trPr>
          <w:trHeight w:val="435"/>
        </w:trPr>
        <w:tc>
          <w:tcPr>
            <w:tcW w:w="2268" w:type="dxa"/>
            <w:vMerge/>
            <w:vAlign w:val="center"/>
          </w:tcPr>
          <w:p w14:paraId="6887A818" w14:textId="77777777" w:rsidR="007040F2" w:rsidRDefault="007040F2" w:rsidP="003E7A6E">
            <w:pPr>
              <w:tabs>
                <w:tab w:val="left" w:pos="3780"/>
              </w:tabs>
              <w:spacing w:line="360" w:lineRule="auto"/>
              <w:jc w:val="center"/>
              <w:rPr>
                <w:rFonts w:ascii="楷体_GB2312" w:eastAsia="楷体_GB2312" w:hAnsi="宋体"/>
                <w:sz w:val="24"/>
              </w:rPr>
            </w:pPr>
          </w:p>
        </w:tc>
        <w:tc>
          <w:tcPr>
            <w:tcW w:w="1980" w:type="dxa"/>
            <w:vMerge/>
            <w:vAlign w:val="center"/>
          </w:tcPr>
          <w:p w14:paraId="37488E0A" w14:textId="77777777" w:rsidR="007040F2" w:rsidRPr="00CE2997" w:rsidRDefault="007040F2" w:rsidP="003E7A6E">
            <w:pPr>
              <w:tabs>
                <w:tab w:val="left" w:pos="3780"/>
              </w:tabs>
              <w:spacing w:line="360" w:lineRule="auto"/>
              <w:rPr>
                <w:rFonts w:ascii="楷体_GB2312" w:eastAsia="楷体_GB2312" w:hAnsi="宋体"/>
                <w:sz w:val="24"/>
              </w:rPr>
            </w:pPr>
          </w:p>
        </w:tc>
        <w:tc>
          <w:tcPr>
            <w:tcW w:w="1800" w:type="dxa"/>
            <w:vAlign w:val="center"/>
          </w:tcPr>
          <w:p w14:paraId="757DEFFE"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归还人2签字</w:t>
            </w:r>
          </w:p>
        </w:tc>
        <w:tc>
          <w:tcPr>
            <w:tcW w:w="1980" w:type="dxa"/>
            <w:vAlign w:val="center"/>
          </w:tcPr>
          <w:p w14:paraId="7B6CE5B8"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086C1277" w14:textId="77777777" w:rsidTr="003E7A6E">
        <w:trPr>
          <w:trHeight w:val="435"/>
        </w:trPr>
        <w:tc>
          <w:tcPr>
            <w:tcW w:w="4248" w:type="dxa"/>
            <w:gridSpan w:val="2"/>
            <w:vAlign w:val="center"/>
          </w:tcPr>
          <w:p w14:paraId="288D8255"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剩余</w:t>
            </w:r>
            <w:r w:rsidRPr="00CE2997">
              <w:rPr>
                <w:rFonts w:ascii="楷体_GB2312" w:eastAsia="楷体_GB2312" w:hAnsi="宋体" w:hint="eastAsia"/>
                <w:sz w:val="24"/>
              </w:rPr>
              <w:t>药品名称</w:t>
            </w:r>
          </w:p>
        </w:tc>
        <w:tc>
          <w:tcPr>
            <w:tcW w:w="3780" w:type="dxa"/>
            <w:gridSpan w:val="2"/>
            <w:vAlign w:val="center"/>
          </w:tcPr>
          <w:p w14:paraId="57CDACD3"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剩余药品剂量</w:t>
            </w:r>
          </w:p>
        </w:tc>
      </w:tr>
      <w:tr w:rsidR="007040F2" w:rsidRPr="00CE2997" w14:paraId="6A62C32A" w14:textId="77777777" w:rsidTr="003E7A6E">
        <w:trPr>
          <w:trHeight w:val="435"/>
        </w:trPr>
        <w:tc>
          <w:tcPr>
            <w:tcW w:w="4248" w:type="dxa"/>
            <w:gridSpan w:val="2"/>
            <w:vAlign w:val="center"/>
          </w:tcPr>
          <w:p w14:paraId="350D23B7"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3780" w:type="dxa"/>
            <w:gridSpan w:val="2"/>
            <w:vAlign w:val="center"/>
          </w:tcPr>
          <w:p w14:paraId="541FFE11"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72E68655" w14:textId="77777777" w:rsidTr="003E7A6E">
        <w:trPr>
          <w:trHeight w:val="435"/>
        </w:trPr>
        <w:tc>
          <w:tcPr>
            <w:tcW w:w="4248" w:type="dxa"/>
            <w:gridSpan w:val="2"/>
            <w:vAlign w:val="center"/>
          </w:tcPr>
          <w:p w14:paraId="69E61F29"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3780" w:type="dxa"/>
            <w:gridSpan w:val="2"/>
            <w:vAlign w:val="center"/>
          </w:tcPr>
          <w:p w14:paraId="3C46603B"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5959045D" w14:textId="77777777" w:rsidTr="003E7A6E">
        <w:trPr>
          <w:trHeight w:val="435"/>
        </w:trPr>
        <w:tc>
          <w:tcPr>
            <w:tcW w:w="4248" w:type="dxa"/>
            <w:gridSpan w:val="2"/>
            <w:vAlign w:val="center"/>
          </w:tcPr>
          <w:p w14:paraId="10BC4EFC" w14:textId="77777777" w:rsidR="007040F2" w:rsidRPr="00CE2997" w:rsidRDefault="007040F2" w:rsidP="003E7A6E">
            <w:pPr>
              <w:tabs>
                <w:tab w:val="left" w:pos="3780"/>
              </w:tabs>
              <w:spacing w:line="360" w:lineRule="auto"/>
              <w:jc w:val="center"/>
              <w:rPr>
                <w:rFonts w:ascii="楷体_GB2312" w:eastAsia="楷体_GB2312" w:hAnsi="宋体"/>
                <w:sz w:val="24"/>
              </w:rPr>
            </w:pPr>
          </w:p>
        </w:tc>
        <w:tc>
          <w:tcPr>
            <w:tcW w:w="3780" w:type="dxa"/>
            <w:gridSpan w:val="2"/>
            <w:vAlign w:val="center"/>
          </w:tcPr>
          <w:p w14:paraId="232EE6CD"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49E88188" w14:textId="77777777" w:rsidTr="003E7A6E">
        <w:trPr>
          <w:trHeight w:val="435"/>
        </w:trPr>
        <w:tc>
          <w:tcPr>
            <w:tcW w:w="4248" w:type="dxa"/>
            <w:gridSpan w:val="2"/>
            <w:vAlign w:val="center"/>
          </w:tcPr>
          <w:p w14:paraId="47093EF9" w14:textId="77777777" w:rsidR="007040F2" w:rsidRPr="00CE2997" w:rsidRDefault="007040F2" w:rsidP="003E7A6E">
            <w:pPr>
              <w:tabs>
                <w:tab w:val="left" w:pos="3780"/>
              </w:tabs>
              <w:spacing w:line="360" w:lineRule="auto"/>
              <w:jc w:val="center"/>
              <w:rPr>
                <w:rFonts w:ascii="楷体_GB2312" w:eastAsia="楷体_GB2312" w:hAnsi="宋体"/>
                <w:sz w:val="24"/>
              </w:rPr>
            </w:pPr>
            <w:r>
              <w:rPr>
                <w:rFonts w:ascii="楷体_GB2312" w:eastAsia="楷体_GB2312" w:hAnsi="宋体" w:hint="eastAsia"/>
                <w:sz w:val="24"/>
              </w:rPr>
              <w:t>是否提供以往危化品使用记录</w:t>
            </w:r>
          </w:p>
        </w:tc>
        <w:tc>
          <w:tcPr>
            <w:tcW w:w="3780" w:type="dxa"/>
            <w:gridSpan w:val="2"/>
            <w:vAlign w:val="center"/>
          </w:tcPr>
          <w:p w14:paraId="48C1B278" w14:textId="77777777" w:rsidR="007040F2" w:rsidRPr="00CE2997" w:rsidRDefault="007040F2" w:rsidP="003E7A6E">
            <w:pPr>
              <w:tabs>
                <w:tab w:val="left" w:pos="3780"/>
              </w:tabs>
              <w:spacing w:line="360" w:lineRule="auto"/>
              <w:jc w:val="center"/>
              <w:rPr>
                <w:rFonts w:ascii="楷体_GB2312" w:eastAsia="楷体_GB2312" w:hAnsi="宋体"/>
                <w:sz w:val="24"/>
              </w:rPr>
            </w:pPr>
          </w:p>
        </w:tc>
      </w:tr>
      <w:tr w:rsidR="007040F2" w:rsidRPr="00CE2997" w14:paraId="49646F85" w14:textId="77777777" w:rsidTr="003E7A6E">
        <w:trPr>
          <w:trHeight w:val="1692"/>
        </w:trPr>
        <w:tc>
          <w:tcPr>
            <w:tcW w:w="2268" w:type="dxa"/>
            <w:vAlign w:val="center"/>
          </w:tcPr>
          <w:p w14:paraId="77BE135F"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备</w:t>
            </w:r>
          </w:p>
          <w:p w14:paraId="51FA22F7" w14:textId="77777777" w:rsidR="007040F2" w:rsidRPr="00CE2997" w:rsidRDefault="007040F2" w:rsidP="003E7A6E">
            <w:pPr>
              <w:tabs>
                <w:tab w:val="left" w:pos="3780"/>
              </w:tabs>
              <w:spacing w:line="360" w:lineRule="auto"/>
              <w:jc w:val="center"/>
              <w:rPr>
                <w:rFonts w:ascii="楷体_GB2312" w:eastAsia="楷体_GB2312" w:hAnsi="宋体"/>
                <w:sz w:val="24"/>
              </w:rPr>
            </w:pPr>
            <w:r w:rsidRPr="00CE2997">
              <w:rPr>
                <w:rFonts w:ascii="楷体_GB2312" w:eastAsia="楷体_GB2312" w:hAnsi="宋体" w:hint="eastAsia"/>
                <w:sz w:val="24"/>
              </w:rPr>
              <w:t>注</w:t>
            </w:r>
          </w:p>
        </w:tc>
        <w:tc>
          <w:tcPr>
            <w:tcW w:w="5760" w:type="dxa"/>
            <w:gridSpan w:val="3"/>
            <w:vAlign w:val="center"/>
          </w:tcPr>
          <w:p w14:paraId="041C3686" w14:textId="77777777" w:rsidR="007040F2" w:rsidRPr="00CE2997" w:rsidRDefault="007040F2" w:rsidP="003E7A6E">
            <w:pPr>
              <w:tabs>
                <w:tab w:val="left" w:pos="3780"/>
              </w:tabs>
              <w:spacing w:line="360" w:lineRule="auto"/>
              <w:ind w:right="420"/>
              <w:rPr>
                <w:rFonts w:ascii="楷体_GB2312" w:eastAsia="楷体_GB2312" w:hAnsi="宋体"/>
                <w:sz w:val="24"/>
              </w:rPr>
            </w:pPr>
          </w:p>
        </w:tc>
      </w:tr>
    </w:tbl>
    <w:p w14:paraId="2D172E0A" w14:textId="77777777" w:rsidR="007040F2" w:rsidRPr="00875C02" w:rsidRDefault="007040F2" w:rsidP="007040F2">
      <w:pPr>
        <w:rPr>
          <w:rFonts w:ascii="宋体" w:hAnsi="宋体"/>
          <w:sz w:val="24"/>
        </w:rPr>
      </w:pPr>
      <w:r>
        <w:rPr>
          <w:rFonts w:ascii="宋体" w:hAnsi="宋体" w:hint="eastAsia"/>
          <w:sz w:val="24"/>
        </w:rPr>
        <w:t xml:space="preserve">                                                   年   月   </w:t>
      </w:r>
    </w:p>
    <w:p w14:paraId="6D4DFE9C" w14:textId="77777777" w:rsidR="007040F2" w:rsidRPr="00FB1CCB" w:rsidRDefault="007040F2" w:rsidP="007040F2">
      <w:pPr>
        <w:widowControl/>
        <w:spacing w:line="360" w:lineRule="auto"/>
        <w:ind w:firstLine="454"/>
        <w:rPr>
          <w:rFonts w:ascii="宋体" w:hAnsi="宋体" w:cs="宋体"/>
          <w:b/>
          <w:color w:val="000000"/>
          <w:kern w:val="0"/>
          <w:sz w:val="24"/>
        </w:rPr>
      </w:pPr>
      <w:r w:rsidRPr="00FB1CCB">
        <w:rPr>
          <w:rFonts w:ascii="宋体" w:hAnsi="宋体" w:cs="宋体" w:hint="eastAsia"/>
          <w:b/>
          <w:color w:val="000000"/>
          <w:kern w:val="0"/>
          <w:sz w:val="24"/>
        </w:rPr>
        <w:t>注：不提供以往</w:t>
      </w:r>
      <w:r>
        <w:rPr>
          <w:rFonts w:ascii="宋体" w:hAnsi="宋体" w:cs="宋体" w:hint="eastAsia"/>
          <w:b/>
          <w:color w:val="000000"/>
          <w:kern w:val="0"/>
          <w:sz w:val="24"/>
        </w:rPr>
        <w:t>管制</w:t>
      </w:r>
      <w:r w:rsidRPr="00FB1CCB">
        <w:rPr>
          <w:rFonts w:ascii="宋体" w:hAnsi="宋体" w:cs="宋体" w:hint="eastAsia"/>
          <w:b/>
          <w:color w:val="000000"/>
          <w:kern w:val="0"/>
          <w:sz w:val="24"/>
        </w:rPr>
        <w:t>危化品使用记录，不予</w:t>
      </w:r>
      <w:r>
        <w:rPr>
          <w:rFonts w:ascii="宋体" w:hAnsi="宋体" w:cs="宋体" w:hint="eastAsia"/>
          <w:b/>
          <w:color w:val="000000"/>
          <w:kern w:val="0"/>
          <w:sz w:val="24"/>
        </w:rPr>
        <w:t>发放新</w:t>
      </w:r>
      <w:r w:rsidRPr="00FB1CCB">
        <w:rPr>
          <w:rFonts w:ascii="宋体" w:hAnsi="宋体" w:cs="宋体" w:hint="eastAsia"/>
          <w:b/>
          <w:color w:val="000000"/>
          <w:kern w:val="0"/>
          <w:sz w:val="24"/>
        </w:rPr>
        <w:t>药品</w:t>
      </w:r>
      <w:r w:rsidR="0085471C">
        <w:rPr>
          <w:rFonts w:ascii="宋体" w:hAnsi="宋体" w:cs="宋体" w:hint="eastAsia"/>
          <w:b/>
          <w:color w:val="000000"/>
          <w:kern w:val="0"/>
          <w:sz w:val="24"/>
        </w:rPr>
        <w:t>。</w:t>
      </w:r>
    </w:p>
    <w:p w14:paraId="770B842D" w14:textId="77777777" w:rsidR="00F85809" w:rsidRDefault="00F85809" w:rsidP="007040F2">
      <w:pPr>
        <w:widowControl/>
        <w:spacing w:line="360" w:lineRule="auto"/>
        <w:rPr>
          <w:rFonts w:ascii="宋体" w:hAnsi="宋体" w:cs="宋体" w:hint="eastAsia"/>
          <w:b/>
          <w:color w:val="000000"/>
          <w:kern w:val="0"/>
          <w:sz w:val="30"/>
          <w:szCs w:val="30"/>
        </w:rPr>
      </w:pPr>
    </w:p>
    <w:p w14:paraId="52A4CCB1" w14:textId="77777777" w:rsidR="00F85809" w:rsidRDefault="00F85809" w:rsidP="007040F2">
      <w:pPr>
        <w:widowControl/>
        <w:spacing w:line="360" w:lineRule="auto"/>
        <w:rPr>
          <w:rFonts w:ascii="宋体" w:hAnsi="宋体" w:cs="宋体"/>
          <w:color w:val="000000"/>
          <w:kern w:val="0"/>
          <w:sz w:val="24"/>
        </w:rPr>
      </w:pPr>
    </w:p>
    <w:p w14:paraId="7B757335" w14:textId="658087BF" w:rsidR="007040F2" w:rsidRPr="00F85809" w:rsidRDefault="0085471C" w:rsidP="00F85809">
      <w:pPr>
        <w:widowControl/>
        <w:spacing w:line="360" w:lineRule="auto"/>
        <w:rPr>
          <w:rFonts w:ascii="宋体" w:hAnsi="宋体" w:cs="宋体"/>
          <w:color w:val="000000"/>
          <w:kern w:val="0"/>
          <w:sz w:val="24"/>
        </w:rPr>
      </w:pPr>
      <w:r w:rsidRPr="0085471C">
        <w:rPr>
          <w:rFonts w:ascii="宋体" w:hAnsi="宋体" w:cs="宋体"/>
          <w:color w:val="000000"/>
          <w:kern w:val="0"/>
          <w:sz w:val="24"/>
        </w:rPr>
        <w:lastRenderedPageBreak/>
        <w:t>附件</w:t>
      </w:r>
      <w:r w:rsidRPr="0085471C">
        <w:rPr>
          <w:rFonts w:ascii="宋体" w:hAnsi="宋体" w:cs="宋体" w:hint="eastAsia"/>
          <w:color w:val="000000"/>
          <w:kern w:val="0"/>
          <w:sz w:val="24"/>
        </w:rPr>
        <w:t>3</w:t>
      </w:r>
      <w:r w:rsidR="00F85809">
        <w:rPr>
          <w:rFonts w:ascii="宋体" w:hAnsi="宋体" w:cs="宋体" w:hint="eastAsia"/>
          <w:color w:val="000000"/>
          <w:kern w:val="0"/>
          <w:sz w:val="24"/>
        </w:rPr>
        <w:t xml:space="preserve"> </w:t>
      </w:r>
      <w:r w:rsidR="00F85809">
        <w:rPr>
          <w:rFonts w:ascii="宋体" w:hAnsi="宋体" w:cs="宋体"/>
          <w:color w:val="000000"/>
          <w:kern w:val="0"/>
          <w:sz w:val="24"/>
        </w:rPr>
        <w:t xml:space="preserve">                 </w:t>
      </w:r>
      <w:r w:rsidR="007040F2">
        <w:rPr>
          <w:rFonts w:ascii="宋体" w:hAnsi="宋体" w:cs="宋体" w:hint="eastAsia"/>
          <w:b/>
          <w:color w:val="000000"/>
          <w:kern w:val="0"/>
          <w:sz w:val="30"/>
          <w:szCs w:val="30"/>
        </w:rPr>
        <w:t>水产与生命学院</w:t>
      </w:r>
    </w:p>
    <w:p w14:paraId="63D1BF59" w14:textId="77777777" w:rsidR="007040F2" w:rsidRPr="00873110" w:rsidRDefault="007040F2" w:rsidP="007040F2">
      <w:pPr>
        <w:widowControl/>
        <w:spacing w:line="360" w:lineRule="auto"/>
        <w:ind w:firstLine="454"/>
        <w:jc w:val="center"/>
        <w:rPr>
          <w:rFonts w:ascii="宋体" w:hAnsi="宋体" w:cs="宋体"/>
          <w:b/>
          <w:color w:val="000000"/>
          <w:kern w:val="0"/>
          <w:sz w:val="30"/>
          <w:szCs w:val="30"/>
        </w:rPr>
      </w:pPr>
      <w:r w:rsidRPr="00873110">
        <w:rPr>
          <w:rFonts w:ascii="宋体" w:hAnsi="宋体" w:cs="宋体" w:hint="eastAsia"/>
          <w:b/>
          <w:color w:val="000000"/>
          <w:kern w:val="0"/>
          <w:sz w:val="30"/>
          <w:szCs w:val="30"/>
        </w:rPr>
        <w:t>剧毒、易制毒</w:t>
      </w:r>
      <w:r>
        <w:rPr>
          <w:rFonts w:ascii="宋体" w:hAnsi="宋体" w:cs="宋体" w:hint="eastAsia"/>
          <w:b/>
          <w:color w:val="000000"/>
          <w:kern w:val="0"/>
          <w:sz w:val="30"/>
          <w:szCs w:val="30"/>
        </w:rPr>
        <w:t>、易制爆等管制类危险</w:t>
      </w:r>
      <w:r w:rsidRPr="00873110">
        <w:rPr>
          <w:rFonts w:ascii="宋体" w:hAnsi="宋体" w:cs="宋体" w:hint="eastAsia"/>
          <w:b/>
          <w:color w:val="000000"/>
          <w:kern w:val="0"/>
          <w:sz w:val="30"/>
          <w:szCs w:val="30"/>
        </w:rPr>
        <w:t>化学品安全</w:t>
      </w:r>
      <w:r>
        <w:rPr>
          <w:rFonts w:ascii="宋体" w:hAnsi="宋体" w:cs="宋体" w:hint="eastAsia"/>
          <w:b/>
          <w:color w:val="000000"/>
          <w:kern w:val="0"/>
          <w:sz w:val="30"/>
          <w:szCs w:val="30"/>
        </w:rPr>
        <w:t>使用</w:t>
      </w:r>
      <w:r w:rsidRPr="00873110">
        <w:rPr>
          <w:rFonts w:ascii="宋体" w:hAnsi="宋体" w:cs="宋体" w:hint="eastAsia"/>
          <w:b/>
          <w:color w:val="000000"/>
          <w:kern w:val="0"/>
          <w:sz w:val="30"/>
          <w:szCs w:val="30"/>
        </w:rPr>
        <w:t>责任书</w:t>
      </w:r>
    </w:p>
    <w:p w14:paraId="00A6A65B" w14:textId="77777777" w:rsidR="007040F2" w:rsidRPr="00D52608" w:rsidRDefault="007040F2" w:rsidP="007040F2">
      <w:pPr>
        <w:widowControl/>
        <w:wordWrap w:val="0"/>
        <w:spacing w:line="360" w:lineRule="auto"/>
        <w:ind w:firstLine="454"/>
        <w:jc w:val="left"/>
        <w:rPr>
          <w:rFonts w:ascii="宋体" w:hAnsi="宋体" w:cs="宋体"/>
          <w:color w:val="000000"/>
          <w:kern w:val="0"/>
          <w:sz w:val="24"/>
          <w:szCs w:val="20"/>
        </w:rPr>
      </w:pPr>
      <w:r w:rsidRPr="00D52608">
        <w:rPr>
          <w:rFonts w:ascii="宋体" w:hAnsi="宋体" w:cs="宋体" w:hint="eastAsia"/>
          <w:color w:val="000000"/>
          <w:kern w:val="0"/>
          <w:sz w:val="24"/>
          <w:szCs w:val="20"/>
        </w:rPr>
        <w:t>为加强</w:t>
      </w:r>
      <w:r w:rsidRPr="00B24466">
        <w:rPr>
          <w:rFonts w:ascii="宋体" w:hAnsi="宋体" w:cs="宋体" w:hint="eastAsia"/>
          <w:color w:val="000000"/>
          <w:kern w:val="0"/>
          <w:sz w:val="24"/>
          <w:szCs w:val="20"/>
        </w:rPr>
        <w:t>剧毒、</w:t>
      </w:r>
      <w:r>
        <w:rPr>
          <w:rFonts w:ascii="宋体" w:hAnsi="宋体" w:cs="宋体" w:hint="eastAsia"/>
          <w:color w:val="000000"/>
          <w:kern w:val="0"/>
          <w:sz w:val="24"/>
          <w:szCs w:val="20"/>
        </w:rPr>
        <w:t>易制毒、易制爆</w:t>
      </w:r>
      <w:r w:rsidRPr="00D52608">
        <w:rPr>
          <w:rFonts w:ascii="宋体" w:hAnsi="宋体" w:cs="宋体" w:hint="eastAsia"/>
          <w:color w:val="000000"/>
          <w:kern w:val="0"/>
          <w:sz w:val="24"/>
          <w:szCs w:val="20"/>
        </w:rPr>
        <w:t>化学品管理工作，预防</w:t>
      </w:r>
      <w:r>
        <w:rPr>
          <w:rFonts w:ascii="宋体" w:hAnsi="宋体" w:cs="宋体" w:hint="eastAsia"/>
          <w:color w:val="000000"/>
          <w:kern w:val="0"/>
          <w:sz w:val="24"/>
          <w:szCs w:val="20"/>
        </w:rPr>
        <w:t>剧毒、易制毒、易制爆</w:t>
      </w:r>
      <w:r w:rsidRPr="00D52608">
        <w:rPr>
          <w:rFonts w:ascii="宋体" w:hAnsi="宋体" w:cs="宋体" w:hint="eastAsia"/>
          <w:color w:val="000000"/>
          <w:kern w:val="0"/>
          <w:sz w:val="24"/>
          <w:szCs w:val="20"/>
        </w:rPr>
        <w:t>化学品因管理不善造成的违法犯罪活动，根据</w:t>
      </w:r>
      <w:r>
        <w:rPr>
          <w:rFonts w:ascii="宋体" w:hAnsi="宋体" w:cs="宋体" w:hint="eastAsia"/>
          <w:color w:val="000000"/>
          <w:kern w:val="0"/>
          <w:sz w:val="24"/>
          <w:szCs w:val="20"/>
        </w:rPr>
        <w:t>国家和学校的</w:t>
      </w:r>
      <w:r w:rsidRPr="00D52608">
        <w:rPr>
          <w:rFonts w:ascii="宋体" w:hAnsi="宋体" w:cs="宋体" w:hint="eastAsia"/>
          <w:color w:val="000000"/>
          <w:kern w:val="0"/>
          <w:sz w:val="24"/>
          <w:szCs w:val="20"/>
        </w:rPr>
        <w:t>有关规定，按照“谁使用、谁负责”的原则，使用</w:t>
      </w:r>
      <w:r>
        <w:rPr>
          <w:rFonts w:ascii="宋体" w:hAnsi="宋体" w:cs="宋体" w:hint="eastAsia"/>
          <w:color w:val="000000"/>
          <w:kern w:val="0"/>
          <w:sz w:val="24"/>
          <w:szCs w:val="20"/>
        </w:rPr>
        <w:t>剧毒、易制毒、易制爆管制</w:t>
      </w:r>
      <w:r w:rsidRPr="00D52608">
        <w:rPr>
          <w:rFonts w:ascii="宋体" w:hAnsi="宋体" w:cs="宋体" w:hint="eastAsia"/>
          <w:color w:val="000000"/>
          <w:kern w:val="0"/>
          <w:sz w:val="24"/>
          <w:szCs w:val="20"/>
        </w:rPr>
        <w:t>化学品的</w:t>
      </w:r>
      <w:r>
        <w:rPr>
          <w:rFonts w:ascii="宋体" w:hAnsi="宋体" w:cs="宋体" w:hint="eastAsia"/>
          <w:color w:val="000000"/>
          <w:kern w:val="0"/>
          <w:sz w:val="24"/>
          <w:szCs w:val="20"/>
        </w:rPr>
        <w:t>使用人须</w:t>
      </w:r>
      <w:r w:rsidRPr="00D52608">
        <w:rPr>
          <w:rFonts w:ascii="宋体" w:hAnsi="宋体" w:cs="宋体" w:hint="eastAsia"/>
          <w:color w:val="000000"/>
          <w:kern w:val="0"/>
          <w:sz w:val="24"/>
          <w:szCs w:val="20"/>
        </w:rPr>
        <w:t>签订以下</w:t>
      </w:r>
      <w:r>
        <w:rPr>
          <w:rFonts w:ascii="宋体" w:hAnsi="宋体" w:cs="宋体" w:hint="eastAsia"/>
          <w:color w:val="000000"/>
          <w:kern w:val="0"/>
          <w:sz w:val="24"/>
          <w:szCs w:val="20"/>
        </w:rPr>
        <w:t>安全责任承诺</w:t>
      </w:r>
      <w:r w:rsidRPr="00D52608">
        <w:rPr>
          <w:rFonts w:ascii="宋体" w:hAnsi="宋体" w:cs="宋体" w:hint="eastAsia"/>
          <w:color w:val="000000"/>
          <w:kern w:val="0"/>
          <w:sz w:val="24"/>
          <w:szCs w:val="20"/>
        </w:rPr>
        <w:t>书。</w:t>
      </w:r>
    </w:p>
    <w:p w14:paraId="1448AF8D"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剧毒、易制毒、易制爆</w:t>
      </w:r>
      <w:r w:rsidRPr="00B24466">
        <w:rPr>
          <w:rFonts w:ascii="宋体" w:hAnsi="宋体" w:cs="宋体" w:hint="eastAsia"/>
          <w:color w:val="000000"/>
          <w:kern w:val="0"/>
          <w:sz w:val="24"/>
          <w:szCs w:val="20"/>
        </w:rPr>
        <w:t>化学品使用人承诺：</w:t>
      </w:r>
    </w:p>
    <w:p w14:paraId="43837A6F" w14:textId="77777777" w:rsidR="007040F2" w:rsidRPr="00D01DD8" w:rsidRDefault="007040F2" w:rsidP="007040F2">
      <w:pPr>
        <w:widowControl/>
        <w:wordWrap w:val="0"/>
        <w:spacing w:line="360" w:lineRule="auto"/>
        <w:ind w:firstLine="454"/>
        <w:jc w:val="left"/>
        <w:rPr>
          <w:rFonts w:ascii="宋体" w:hAnsi="宋体" w:cs="宋体"/>
          <w:color w:val="000000"/>
          <w:kern w:val="0"/>
          <w:sz w:val="24"/>
          <w:szCs w:val="20"/>
        </w:rPr>
      </w:pPr>
      <w:r w:rsidRPr="00B24466">
        <w:rPr>
          <w:rFonts w:ascii="宋体" w:hAnsi="宋体" w:cs="宋体" w:hint="eastAsia"/>
          <w:color w:val="000000"/>
          <w:kern w:val="0"/>
          <w:sz w:val="24"/>
          <w:szCs w:val="20"/>
        </w:rPr>
        <w:t>一、自觉遵守《禁毒法》，《</w:t>
      </w:r>
      <w:r>
        <w:rPr>
          <w:rFonts w:ascii="宋体" w:hAnsi="宋体" w:cs="宋体" w:hint="eastAsia"/>
          <w:color w:val="000000"/>
          <w:kern w:val="0"/>
          <w:sz w:val="24"/>
          <w:szCs w:val="20"/>
        </w:rPr>
        <w:t>剧毒、易制毒</w:t>
      </w:r>
      <w:r w:rsidRPr="00B24466">
        <w:rPr>
          <w:rFonts w:ascii="宋体" w:hAnsi="宋体" w:cs="宋体" w:hint="eastAsia"/>
          <w:color w:val="000000"/>
          <w:kern w:val="0"/>
          <w:sz w:val="24"/>
          <w:szCs w:val="20"/>
        </w:rPr>
        <w:t>化学品管理条例》等法律法规</w:t>
      </w:r>
      <w:r w:rsidRPr="00D01DD8">
        <w:rPr>
          <w:rFonts w:ascii="宋体" w:hAnsi="宋体" w:cs="宋体" w:hint="eastAsia"/>
          <w:color w:val="000000"/>
          <w:kern w:val="0"/>
          <w:sz w:val="24"/>
          <w:szCs w:val="20"/>
        </w:rPr>
        <w:t>和《大连海洋大学实验室安全制度》，并认真学习和执行。</w:t>
      </w:r>
    </w:p>
    <w:p w14:paraId="25FCBADF" w14:textId="77777777" w:rsidR="007040F2" w:rsidRPr="00B24466" w:rsidRDefault="007040F2" w:rsidP="007040F2">
      <w:pPr>
        <w:widowControl/>
        <w:wordWrap w:val="0"/>
        <w:spacing w:line="360" w:lineRule="auto"/>
        <w:ind w:firstLineChars="239" w:firstLine="574"/>
        <w:jc w:val="left"/>
        <w:rPr>
          <w:rFonts w:ascii="宋体" w:hAnsi="宋体" w:cs="宋体"/>
          <w:color w:val="000000"/>
          <w:kern w:val="0"/>
          <w:sz w:val="24"/>
          <w:szCs w:val="20"/>
        </w:rPr>
      </w:pPr>
      <w:r w:rsidRPr="00B24466">
        <w:rPr>
          <w:rFonts w:ascii="宋体" w:hAnsi="宋体" w:cs="宋体" w:hint="eastAsia"/>
          <w:color w:val="000000"/>
          <w:kern w:val="0"/>
          <w:sz w:val="24"/>
          <w:szCs w:val="20"/>
        </w:rPr>
        <w:t>二、</w:t>
      </w:r>
      <w:r>
        <w:rPr>
          <w:rFonts w:ascii="宋体" w:hAnsi="宋体" w:cs="宋体" w:hint="eastAsia"/>
          <w:color w:val="000000"/>
          <w:kern w:val="0"/>
          <w:sz w:val="24"/>
          <w:szCs w:val="20"/>
        </w:rPr>
        <w:t>剧毒、易制毒、易制爆</w:t>
      </w:r>
      <w:r w:rsidRPr="00B24466">
        <w:rPr>
          <w:rFonts w:ascii="宋体" w:hAnsi="宋体" w:cs="宋体" w:hint="eastAsia"/>
          <w:color w:val="000000"/>
          <w:kern w:val="0"/>
          <w:sz w:val="24"/>
          <w:szCs w:val="20"/>
        </w:rPr>
        <w:t>化学药品领用必须是用于教学</w:t>
      </w:r>
      <w:r>
        <w:rPr>
          <w:rFonts w:ascii="宋体" w:hAnsi="宋体" w:cs="宋体" w:hint="eastAsia"/>
          <w:color w:val="000000"/>
          <w:kern w:val="0"/>
          <w:sz w:val="24"/>
          <w:szCs w:val="20"/>
        </w:rPr>
        <w:t>或科研</w:t>
      </w:r>
      <w:r w:rsidRPr="00B24466">
        <w:rPr>
          <w:rFonts w:ascii="宋体" w:hAnsi="宋体" w:cs="宋体" w:hint="eastAsia"/>
          <w:color w:val="000000"/>
          <w:kern w:val="0"/>
          <w:sz w:val="24"/>
          <w:szCs w:val="20"/>
        </w:rPr>
        <w:t>有关的实验工作。严禁私自买卖、储存或转让</w:t>
      </w:r>
      <w:r>
        <w:rPr>
          <w:rFonts w:ascii="宋体" w:hAnsi="宋体" w:cs="宋体" w:hint="eastAsia"/>
          <w:color w:val="000000"/>
          <w:kern w:val="0"/>
          <w:sz w:val="24"/>
          <w:szCs w:val="20"/>
        </w:rPr>
        <w:t>剧毒、易制毒、易制爆</w:t>
      </w:r>
      <w:r w:rsidRPr="00B24466">
        <w:rPr>
          <w:rFonts w:ascii="宋体" w:hAnsi="宋体" w:cs="宋体" w:hint="eastAsia"/>
          <w:color w:val="000000"/>
          <w:kern w:val="0"/>
          <w:sz w:val="24"/>
          <w:szCs w:val="20"/>
        </w:rPr>
        <w:t>化学品。</w:t>
      </w:r>
      <w:r>
        <w:rPr>
          <w:rFonts w:ascii="宋体" w:hAnsi="宋体" w:cs="宋体" w:hint="eastAsia"/>
          <w:color w:val="000000"/>
          <w:kern w:val="0"/>
          <w:sz w:val="24"/>
          <w:szCs w:val="20"/>
        </w:rPr>
        <w:t>严禁</w:t>
      </w:r>
      <w:r w:rsidRPr="00B24466">
        <w:rPr>
          <w:rFonts w:ascii="宋体" w:hAnsi="宋体" w:cs="宋体" w:hint="eastAsia"/>
          <w:color w:val="000000"/>
          <w:kern w:val="0"/>
          <w:sz w:val="24"/>
          <w:szCs w:val="20"/>
        </w:rPr>
        <w:t>用于制造毒品</w:t>
      </w:r>
      <w:r>
        <w:rPr>
          <w:rFonts w:ascii="宋体" w:hAnsi="宋体" w:cs="宋体" w:hint="eastAsia"/>
          <w:color w:val="000000"/>
          <w:kern w:val="0"/>
          <w:sz w:val="24"/>
          <w:szCs w:val="20"/>
        </w:rPr>
        <w:t>、爆炸物</w:t>
      </w:r>
      <w:r w:rsidRPr="00B24466">
        <w:rPr>
          <w:rFonts w:ascii="宋体" w:hAnsi="宋体" w:cs="宋体" w:hint="eastAsia"/>
          <w:color w:val="000000"/>
          <w:kern w:val="0"/>
          <w:sz w:val="24"/>
          <w:szCs w:val="20"/>
        </w:rPr>
        <w:t>。</w:t>
      </w:r>
    </w:p>
    <w:p w14:paraId="6B99C431" w14:textId="77777777" w:rsidR="007040F2"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三</w:t>
      </w:r>
      <w:r w:rsidRPr="00B24466">
        <w:rPr>
          <w:rFonts w:ascii="宋体" w:hAnsi="宋体" w:cs="宋体" w:hint="eastAsia"/>
          <w:color w:val="000000"/>
          <w:kern w:val="0"/>
          <w:sz w:val="24"/>
          <w:szCs w:val="20"/>
        </w:rPr>
        <w:t>、领取剧毒化学品、第一类</w:t>
      </w:r>
      <w:r>
        <w:rPr>
          <w:rFonts w:ascii="宋体" w:hAnsi="宋体" w:cs="宋体" w:hint="eastAsia"/>
          <w:color w:val="000000"/>
          <w:kern w:val="0"/>
          <w:sz w:val="24"/>
          <w:szCs w:val="20"/>
        </w:rPr>
        <w:t>剧毒、易制毒</w:t>
      </w:r>
      <w:r w:rsidRPr="00B24466">
        <w:rPr>
          <w:rFonts w:ascii="宋体" w:hAnsi="宋体" w:cs="宋体" w:hint="eastAsia"/>
          <w:color w:val="000000"/>
          <w:kern w:val="0"/>
          <w:sz w:val="24"/>
          <w:szCs w:val="20"/>
        </w:rPr>
        <w:t>化学品只限当天一次性用量，领取二、三类</w:t>
      </w:r>
      <w:r>
        <w:rPr>
          <w:rFonts w:ascii="宋体" w:hAnsi="宋体" w:cs="宋体" w:hint="eastAsia"/>
          <w:color w:val="000000"/>
          <w:kern w:val="0"/>
          <w:sz w:val="24"/>
          <w:szCs w:val="20"/>
        </w:rPr>
        <w:t>剧毒、易制毒和易制爆</w:t>
      </w:r>
      <w:r w:rsidRPr="00B24466">
        <w:rPr>
          <w:rFonts w:ascii="宋体" w:hAnsi="宋体" w:cs="宋体" w:hint="eastAsia"/>
          <w:color w:val="000000"/>
          <w:kern w:val="0"/>
          <w:sz w:val="24"/>
          <w:szCs w:val="20"/>
        </w:rPr>
        <w:t>化学品只限</w:t>
      </w:r>
      <w:r>
        <w:rPr>
          <w:rFonts w:ascii="宋体" w:hAnsi="宋体" w:cs="宋体" w:hint="eastAsia"/>
          <w:color w:val="000000"/>
          <w:kern w:val="0"/>
          <w:sz w:val="24"/>
          <w:szCs w:val="20"/>
        </w:rPr>
        <w:t>3天用量，使用责任人应为本次实验负责人，须填写大连海洋大学水产与生命</w:t>
      </w:r>
      <w:r w:rsidRPr="00B24466">
        <w:rPr>
          <w:rFonts w:ascii="宋体" w:hAnsi="宋体" w:cs="宋体" w:hint="eastAsia"/>
          <w:color w:val="000000"/>
          <w:kern w:val="0"/>
          <w:sz w:val="24"/>
          <w:szCs w:val="20"/>
        </w:rPr>
        <w:t>学院</w:t>
      </w:r>
      <w:r>
        <w:rPr>
          <w:rFonts w:ascii="宋体" w:hAnsi="宋体" w:cs="宋体" w:hint="eastAsia"/>
          <w:color w:val="000000"/>
          <w:kern w:val="0"/>
          <w:sz w:val="24"/>
          <w:szCs w:val="20"/>
        </w:rPr>
        <w:t>剧毒、易制毒、易制爆管制危险化学品</w:t>
      </w:r>
      <w:r w:rsidRPr="00D01DD8">
        <w:rPr>
          <w:rFonts w:ascii="宋体" w:hAnsi="宋体" w:cs="宋体" w:hint="eastAsia"/>
          <w:color w:val="000000"/>
          <w:kern w:val="0"/>
          <w:sz w:val="24"/>
          <w:szCs w:val="20"/>
        </w:rPr>
        <w:t>领用单后</w:t>
      </w:r>
      <w:r w:rsidRPr="00B24466">
        <w:rPr>
          <w:rFonts w:ascii="宋体" w:hAnsi="宋体" w:cs="宋体" w:hint="eastAsia"/>
          <w:color w:val="000000"/>
          <w:kern w:val="0"/>
          <w:sz w:val="24"/>
          <w:szCs w:val="20"/>
        </w:rPr>
        <w:t>，经有关</w:t>
      </w:r>
      <w:r>
        <w:rPr>
          <w:rFonts w:ascii="宋体" w:hAnsi="宋体" w:cs="宋体" w:hint="eastAsia"/>
          <w:color w:val="000000"/>
          <w:kern w:val="0"/>
          <w:sz w:val="24"/>
          <w:szCs w:val="20"/>
        </w:rPr>
        <w:t>领导</w:t>
      </w:r>
      <w:r w:rsidRPr="00B24466">
        <w:rPr>
          <w:rFonts w:ascii="宋体" w:hAnsi="宋体" w:cs="宋体" w:hint="eastAsia"/>
          <w:color w:val="000000"/>
          <w:kern w:val="0"/>
          <w:sz w:val="24"/>
          <w:szCs w:val="20"/>
        </w:rPr>
        <w:t>批准方可领取。</w:t>
      </w:r>
    </w:p>
    <w:p w14:paraId="05087B13"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四</w:t>
      </w:r>
      <w:r w:rsidRPr="00B24466">
        <w:rPr>
          <w:rFonts w:ascii="宋体" w:hAnsi="宋体" w:cs="宋体" w:hint="eastAsia"/>
          <w:color w:val="000000"/>
          <w:kern w:val="0"/>
          <w:sz w:val="24"/>
          <w:szCs w:val="20"/>
        </w:rPr>
        <w:t>、使用剧毒化学品、</w:t>
      </w:r>
      <w:r>
        <w:rPr>
          <w:rFonts w:ascii="宋体" w:hAnsi="宋体" w:cs="宋体" w:hint="eastAsia"/>
          <w:color w:val="000000"/>
          <w:kern w:val="0"/>
          <w:sz w:val="24"/>
          <w:szCs w:val="20"/>
        </w:rPr>
        <w:t>易制爆、易制毒化学品必须做到“四无一保”:</w:t>
      </w:r>
      <w:r w:rsidRPr="00B24466">
        <w:rPr>
          <w:rFonts w:ascii="宋体" w:hAnsi="宋体" w:cs="宋体" w:hint="eastAsia"/>
          <w:color w:val="000000"/>
          <w:kern w:val="0"/>
          <w:sz w:val="24"/>
          <w:szCs w:val="20"/>
        </w:rPr>
        <w:t>无被盗、无事故、无丢失、无违章、保安全。</w:t>
      </w:r>
    </w:p>
    <w:p w14:paraId="31663157"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五</w:t>
      </w:r>
      <w:r w:rsidRPr="00B24466">
        <w:rPr>
          <w:rFonts w:ascii="宋体" w:hAnsi="宋体" w:cs="宋体" w:hint="eastAsia"/>
          <w:color w:val="000000"/>
          <w:kern w:val="0"/>
          <w:sz w:val="24"/>
          <w:szCs w:val="20"/>
        </w:rPr>
        <w:t>、使用剧毒化学品、</w:t>
      </w:r>
      <w:r>
        <w:rPr>
          <w:rFonts w:ascii="宋体" w:hAnsi="宋体" w:cs="宋体" w:hint="eastAsia"/>
          <w:color w:val="000000"/>
          <w:kern w:val="0"/>
          <w:sz w:val="24"/>
          <w:szCs w:val="20"/>
        </w:rPr>
        <w:t>易制爆、易制毒管制危险</w:t>
      </w:r>
      <w:r w:rsidRPr="00B24466">
        <w:rPr>
          <w:rFonts w:ascii="宋体" w:hAnsi="宋体" w:cs="宋体" w:hint="eastAsia"/>
          <w:color w:val="000000"/>
          <w:kern w:val="0"/>
          <w:sz w:val="24"/>
          <w:szCs w:val="20"/>
        </w:rPr>
        <w:t>化学品的教师</w:t>
      </w:r>
      <w:r>
        <w:rPr>
          <w:rFonts w:ascii="宋体" w:hAnsi="宋体" w:cs="宋体" w:hint="eastAsia"/>
          <w:color w:val="000000"/>
          <w:kern w:val="0"/>
          <w:sz w:val="24"/>
          <w:szCs w:val="20"/>
        </w:rPr>
        <w:t>与学生</w:t>
      </w:r>
      <w:r w:rsidRPr="00B24466">
        <w:rPr>
          <w:rFonts w:ascii="宋体" w:hAnsi="宋体" w:cs="宋体" w:hint="eastAsia"/>
          <w:color w:val="000000"/>
          <w:kern w:val="0"/>
          <w:sz w:val="24"/>
          <w:szCs w:val="20"/>
        </w:rPr>
        <w:t>必须具备应有的知识和技能，严格按规程由两人以上操作，要做实验记录并备案。</w:t>
      </w:r>
    </w:p>
    <w:p w14:paraId="387F9B3E"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六</w:t>
      </w:r>
      <w:r w:rsidRPr="00B24466">
        <w:rPr>
          <w:rFonts w:ascii="宋体" w:hAnsi="宋体" w:cs="宋体" w:hint="eastAsia"/>
          <w:color w:val="000000"/>
          <w:kern w:val="0"/>
          <w:sz w:val="24"/>
          <w:szCs w:val="20"/>
        </w:rPr>
        <w:t>、剧毒化学品使用后的废渣、废液等，由使用单位按</w:t>
      </w:r>
      <w:r>
        <w:rPr>
          <w:rFonts w:ascii="宋体" w:hAnsi="宋体" w:cs="宋体" w:hint="eastAsia"/>
          <w:color w:val="000000"/>
          <w:kern w:val="0"/>
          <w:sz w:val="24"/>
          <w:szCs w:val="20"/>
        </w:rPr>
        <w:t>大连海洋大学实验室废弃物处理暂行办法</w:t>
      </w:r>
      <w:r w:rsidRPr="00B24466">
        <w:rPr>
          <w:rFonts w:ascii="宋体" w:hAnsi="宋体" w:cs="宋体" w:hint="eastAsia"/>
          <w:color w:val="000000"/>
          <w:kern w:val="0"/>
          <w:sz w:val="24"/>
          <w:szCs w:val="20"/>
        </w:rPr>
        <w:t>规定负责处理，不得私自乱倒</w:t>
      </w:r>
      <w:r>
        <w:rPr>
          <w:rFonts w:ascii="宋体" w:hAnsi="宋体" w:cs="宋体" w:hint="eastAsia"/>
          <w:color w:val="000000"/>
          <w:kern w:val="0"/>
          <w:sz w:val="24"/>
          <w:szCs w:val="20"/>
        </w:rPr>
        <w:t>、</w:t>
      </w:r>
      <w:r w:rsidRPr="00B24466">
        <w:rPr>
          <w:rFonts w:ascii="宋体" w:hAnsi="宋体" w:cs="宋体" w:hint="eastAsia"/>
          <w:color w:val="000000"/>
          <w:kern w:val="0"/>
          <w:sz w:val="24"/>
          <w:szCs w:val="20"/>
        </w:rPr>
        <w:t>污染环境。</w:t>
      </w:r>
    </w:p>
    <w:p w14:paraId="12735BB0"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七</w:t>
      </w:r>
      <w:r w:rsidRPr="00B24466">
        <w:rPr>
          <w:rFonts w:ascii="宋体" w:hAnsi="宋体" w:cs="宋体" w:hint="eastAsia"/>
          <w:color w:val="000000"/>
          <w:kern w:val="0"/>
          <w:sz w:val="24"/>
          <w:szCs w:val="20"/>
        </w:rPr>
        <w:t>、</w:t>
      </w:r>
      <w:r>
        <w:rPr>
          <w:rFonts w:ascii="宋体" w:hAnsi="宋体" w:cs="宋体" w:hint="eastAsia"/>
          <w:color w:val="000000"/>
          <w:kern w:val="0"/>
          <w:sz w:val="24"/>
          <w:szCs w:val="20"/>
        </w:rPr>
        <w:t>使用后剩余的化学品应及时退还至实验材料储藏室妥善保管，未退回则视为该化学品已用完，危险化学品库房不再承担保管责任。</w:t>
      </w:r>
    </w:p>
    <w:p w14:paraId="6E913152" w14:textId="77777777" w:rsidR="007040F2" w:rsidRPr="00B24466" w:rsidRDefault="007040F2" w:rsidP="007040F2">
      <w:pPr>
        <w:widowControl/>
        <w:wordWrap w:val="0"/>
        <w:spacing w:line="360" w:lineRule="auto"/>
        <w:ind w:firstLine="454"/>
        <w:jc w:val="left"/>
        <w:rPr>
          <w:rFonts w:ascii="宋体" w:hAnsi="宋体" w:cs="宋体"/>
          <w:color w:val="000000"/>
          <w:kern w:val="0"/>
          <w:sz w:val="24"/>
          <w:szCs w:val="20"/>
        </w:rPr>
      </w:pPr>
      <w:r>
        <w:rPr>
          <w:rFonts w:ascii="宋体" w:hAnsi="宋体" w:cs="宋体" w:hint="eastAsia"/>
          <w:color w:val="000000"/>
          <w:kern w:val="0"/>
          <w:sz w:val="24"/>
          <w:szCs w:val="20"/>
        </w:rPr>
        <w:t>请严格遵守以上</w:t>
      </w:r>
      <w:r w:rsidRPr="00B24466">
        <w:rPr>
          <w:rFonts w:ascii="宋体" w:hAnsi="宋体" w:cs="宋体" w:hint="eastAsia"/>
          <w:color w:val="000000"/>
          <w:kern w:val="0"/>
          <w:sz w:val="24"/>
          <w:szCs w:val="20"/>
        </w:rPr>
        <w:t>承诺</w:t>
      </w:r>
      <w:r>
        <w:rPr>
          <w:rFonts w:ascii="宋体" w:hAnsi="宋体" w:cs="宋体" w:hint="eastAsia"/>
          <w:color w:val="000000"/>
          <w:kern w:val="0"/>
          <w:sz w:val="24"/>
          <w:szCs w:val="20"/>
        </w:rPr>
        <w:t>，</w:t>
      </w:r>
      <w:r w:rsidRPr="00B24466">
        <w:rPr>
          <w:rFonts w:ascii="宋体" w:hAnsi="宋体" w:cs="宋体" w:hint="eastAsia"/>
          <w:color w:val="000000"/>
          <w:kern w:val="0"/>
          <w:sz w:val="24"/>
          <w:szCs w:val="20"/>
        </w:rPr>
        <w:t>如有违反</w:t>
      </w:r>
      <w:r>
        <w:rPr>
          <w:rFonts w:ascii="宋体" w:hAnsi="宋体" w:cs="宋体" w:hint="eastAsia"/>
          <w:color w:val="000000"/>
          <w:kern w:val="0"/>
          <w:sz w:val="24"/>
          <w:szCs w:val="20"/>
        </w:rPr>
        <w:t>，</w:t>
      </w:r>
      <w:r w:rsidRPr="00B24466">
        <w:rPr>
          <w:rFonts w:ascii="宋体" w:hAnsi="宋体" w:cs="宋体" w:hint="eastAsia"/>
          <w:color w:val="000000"/>
          <w:kern w:val="0"/>
          <w:sz w:val="24"/>
          <w:szCs w:val="20"/>
        </w:rPr>
        <w:t>将</w:t>
      </w:r>
      <w:r>
        <w:rPr>
          <w:rFonts w:ascii="宋体" w:hAnsi="宋体" w:cs="宋体" w:hint="eastAsia"/>
          <w:color w:val="000000"/>
          <w:kern w:val="0"/>
          <w:sz w:val="24"/>
          <w:szCs w:val="20"/>
        </w:rPr>
        <w:t>按国家和学校相关法规和规定进行相应</w:t>
      </w:r>
      <w:r w:rsidRPr="00B24466">
        <w:rPr>
          <w:rFonts w:ascii="宋体" w:hAnsi="宋体" w:cs="宋体" w:hint="eastAsia"/>
          <w:color w:val="000000"/>
          <w:kern w:val="0"/>
          <w:sz w:val="24"/>
          <w:szCs w:val="20"/>
        </w:rPr>
        <w:t>处罚。</w:t>
      </w:r>
    </w:p>
    <w:p w14:paraId="531E1471" w14:textId="77777777" w:rsidR="007040F2" w:rsidRDefault="007040F2" w:rsidP="007040F2">
      <w:pPr>
        <w:widowControl/>
        <w:wordWrap w:val="0"/>
        <w:spacing w:line="360" w:lineRule="auto"/>
        <w:ind w:firstLineChars="1500" w:firstLine="3600"/>
        <w:jc w:val="left"/>
        <w:rPr>
          <w:rFonts w:ascii="宋体" w:hAnsi="宋体" w:cs="宋体"/>
          <w:color w:val="000000"/>
          <w:kern w:val="0"/>
          <w:sz w:val="24"/>
          <w:szCs w:val="20"/>
        </w:rPr>
      </w:pPr>
      <w:r w:rsidRPr="00B24466">
        <w:rPr>
          <w:rFonts w:ascii="宋体" w:hAnsi="宋体" w:cs="宋体" w:hint="eastAsia"/>
          <w:color w:val="000000"/>
          <w:kern w:val="0"/>
          <w:sz w:val="24"/>
          <w:szCs w:val="20"/>
        </w:rPr>
        <w:t>使用责任人（教师）签字：</w:t>
      </w:r>
    </w:p>
    <w:p w14:paraId="4403246B" w14:textId="77777777" w:rsidR="007040F2" w:rsidRPr="00B24466" w:rsidRDefault="007040F2" w:rsidP="007040F2">
      <w:pPr>
        <w:widowControl/>
        <w:wordWrap w:val="0"/>
        <w:spacing w:line="360" w:lineRule="auto"/>
        <w:ind w:firstLineChars="1500" w:firstLine="3600"/>
        <w:jc w:val="left"/>
        <w:rPr>
          <w:rFonts w:ascii="宋体" w:hAnsi="宋体" w:cs="宋体"/>
          <w:color w:val="000000"/>
          <w:kern w:val="0"/>
          <w:sz w:val="24"/>
          <w:szCs w:val="20"/>
        </w:rPr>
      </w:pPr>
      <w:r>
        <w:rPr>
          <w:rFonts w:ascii="宋体" w:hAnsi="宋体" w:cs="宋体" w:hint="eastAsia"/>
          <w:color w:val="000000"/>
          <w:kern w:val="0"/>
          <w:sz w:val="24"/>
          <w:szCs w:val="20"/>
        </w:rPr>
        <w:t>使用人（学生）签字：</w:t>
      </w:r>
    </w:p>
    <w:p w14:paraId="4798EFE4" w14:textId="77777777" w:rsidR="00943BAB" w:rsidRPr="007040F2" w:rsidRDefault="007040F2" w:rsidP="007040F2">
      <w:pPr>
        <w:widowControl/>
        <w:wordWrap w:val="0"/>
        <w:spacing w:line="360" w:lineRule="auto"/>
        <w:ind w:firstLineChars="989" w:firstLine="2374"/>
        <w:jc w:val="left"/>
      </w:pPr>
      <w:r>
        <w:rPr>
          <w:rFonts w:ascii="宋体" w:hAnsi="宋体" w:cs="宋体" w:hint="eastAsia"/>
          <w:color w:val="000000"/>
          <w:kern w:val="0"/>
          <w:sz w:val="24"/>
          <w:szCs w:val="20"/>
        </w:rPr>
        <w:t xml:space="preserve">                年     月     日</w:t>
      </w:r>
    </w:p>
    <w:sectPr w:rsidR="00943BAB" w:rsidRPr="007040F2" w:rsidSect="00943BA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FA24" w14:textId="77777777" w:rsidR="007D5848" w:rsidRDefault="007D5848" w:rsidP="00943BAB">
      <w:r>
        <w:separator/>
      </w:r>
    </w:p>
  </w:endnote>
  <w:endnote w:type="continuationSeparator" w:id="0">
    <w:p w14:paraId="40455BA1" w14:textId="77777777" w:rsidR="007D5848" w:rsidRDefault="007D5848" w:rsidP="0094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234C" w14:textId="77777777" w:rsidR="007D5848" w:rsidRDefault="007D5848" w:rsidP="00943BAB">
      <w:r>
        <w:separator/>
      </w:r>
    </w:p>
  </w:footnote>
  <w:footnote w:type="continuationSeparator" w:id="0">
    <w:p w14:paraId="0B05EE7F" w14:textId="77777777" w:rsidR="007D5848" w:rsidRDefault="007D5848" w:rsidP="0094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4726" w14:textId="77777777" w:rsidR="00943BAB" w:rsidRDefault="00943BA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7"/>
    <w:rsid w:val="00007A77"/>
    <w:rsid w:val="00010DA3"/>
    <w:rsid w:val="00027D20"/>
    <w:rsid w:val="00071C78"/>
    <w:rsid w:val="00074A56"/>
    <w:rsid w:val="0009611B"/>
    <w:rsid w:val="000B43BA"/>
    <w:rsid w:val="000E346E"/>
    <w:rsid w:val="00103C19"/>
    <w:rsid w:val="001123ED"/>
    <w:rsid w:val="001547E9"/>
    <w:rsid w:val="00195052"/>
    <w:rsid w:val="001A5631"/>
    <w:rsid w:val="001D5CDF"/>
    <w:rsid w:val="001D6AEA"/>
    <w:rsid w:val="001E0417"/>
    <w:rsid w:val="001E6558"/>
    <w:rsid w:val="001F2B25"/>
    <w:rsid w:val="0020246B"/>
    <w:rsid w:val="0020748C"/>
    <w:rsid w:val="00230ACE"/>
    <w:rsid w:val="002424BB"/>
    <w:rsid w:val="00261971"/>
    <w:rsid w:val="002814C5"/>
    <w:rsid w:val="00293662"/>
    <w:rsid w:val="002D0F8E"/>
    <w:rsid w:val="002D6B21"/>
    <w:rsid w:val="002D7CEC"/>
    <w:rsid w:val="002E5BE1"/>
    <w:rsid w:val="002E72E7"/>
    <w:rsid w:val="002F38E9"/>
    <w:rsid w:val="002F746F"/>
    <w:rsid w:val="002F763C"/>
    <w:rsid w:val="00321D6E"/>
    <w:rsid w:val="003228EB"/>
    <w:rsid w:val="003332DE"/>
    <w:rsid w:val="00334A39"/>
    <w:rsid w:val="00340296"/>
    <w:rsid w:val="00340ED3"/>
    <w:rsid w:val="00356078"/>
    <w:rsid w:val="003B0F2F"/>
    <w:rsid w:val="003C0E3D"/>
    <w:rsid w:val="003C7D6A"/>
    <w:rsid w:val="003D0A8D"/>
    <w:rsid w:val="003D2B2D"/>
    <w:rsid w:val="003D54A0"/>
    <w:rsid w:val="003E2513"/>
    <w:rsid w:val="003E5B5F"/>
    <w:rsid w:val="004271D3"/>
    <w:rsid w:val="00456931"/>
    <w:rsid w:val="00483091"/>
    <w:rsid w:val="00483B57"/>
    <w:rsid w:val="0049299F"/>
    <w:rsid w:val="004B5225"/>
    <w:rsid w:val="004C3A3B"/>
    <w:rsid w:val="004F44DA"/>
    <w:rsid w:val="00516F8B"/>
    <w:rsid w:val="005430B2"/>
    <w:rsid w:val="00565FAA"/>
    <w:rsid w:val="00577569"/>
    <w:rsid w:val="005A7C96"/>
    <w:rsid w:val="005B5FAF"/>
    <w:rsid w:val="005C1DB8"/>
    <w:rsid w:val="005C5B84"/>
    <w:rsid w:val="005E2341"/>
    <w:rsid w:val="00602E12"/>
    <w:rsid w:val="0062390F"/>
    <w:rsid w:val="006465DE"/>
    <w:rsid w:val="00652BA3"/>
    <w:rsid w:val="00654B95"/>
    <w:rsid w:val="006665C9"/>
    <w:rsid w:val="00692784"/>
    <w:rsid w:val="006931C7"/>
    <w:rsid w:val="006C49A8"/>
    <w:rsid w:val="006D418C"/>
    <w:rsid w:val="006E0DDF"/>
    <w:rsid w:val="007040F2"/>
    <w:rsid w:val="00707B4C"/>
    <w:rsid w:val="00731D97"/>
    <w:rsid w:val="0073231D"/>
    <w:rsid w:val="00732549"/>
    <w:rsid w:val="007476CC"/>
    <w:rsid w:val="007A6B5E"/>
    <w:rsid w:val="007B004E"/>
    <w:rsid w:val="007B08CA"/>
    <w:rsid w:val="007B7C35"/>
    <w:rsid w:val="007D5848"/>
    <w:rsid w:val="007E32D0"/>
    <w:rsid w:val="007E66F1"/>
    <w:rsid w:val="00837912"/>
    <w:rsid w:val="008433AE"/>
    <w:rsid w:val="00843CED"/>
    <w:rsid w:val="0085471C"/>
    <w:rsid w:val="00864BBB"/>
    <w:rsid w:val="00870A08"/>
    <w:rsid w:val="00875C02"/>
    <w:rsid w:val="00897977"/>
    <w:rsid w:val="008B3627"/>
    <w:rsid w:val="008C29C6"/>
    <w:rsid w:val="008C69AA"/>
    <w:rsid w:val="008F2A15"/>
    <w:rsid w:val="0090704E"/>
    <w:rsid w:val="00943BAB"/>
    <w:rsid w:val="00945645"/>
    <w:rsid w:val="0096646C"/>
    <w:rsid w:val="0097168B"/>
    <w:rsid w:val="0097678B"/>
    <w:rsid w:val="00990A3D"/>
    <w:rsid w:val="00991727"/>
    <w:rsid w:val="00994A9F"/>
    <w:rsid w:val="009B4393"/>
    <w:rsid w:val="009C68AF"/>
    <w:rsid w:val="00A04E62"/>
    <w:rsid w:val="00A34738"/>
    <w:rsid w:val="00A42A1E"/>
    <w:rsid w:val="00A46636"/>
    <w:rsid w:val="00A541CF"/>
    <w:rsid w:val="00A62651"/>
    <w:rsid w:val="00A62CE6"/>
    <w:rsid w:val="00A8257C"/>
    <w:rsid w:val="00AA3A87"/>
    <w:rsid w:val="00AA7733"/>
    <w:rsid w:val="00AB21F8"/>
    <w:rsid w:val="00AE459C"/>
    <w:rsid w:val="00AE7C92"/>
    <w:rsid w:val="00AE7E7A"/>
    <w:rsid w:val="00B0391B"/>
    <w:rsid w:val="00B0468B"/>
    <w:rsid w:val="00B2364C"/>
    <w:rsid w:val="00B3094D"/>
    <w:rsid w:val="00B320F0"/>
    <w:rsid w:val="00B66400"/>
    <w:rsid w:val="00B92B77"/>
    <w:rsid w:val="00B953EE"/>
    <w:rsid w:val="00BB250E"/>
    <w:rsid w:val="00BB7E67"/>
    <w:rsid w:val="00BD3783"/>
    <w:rsid w:val="00BD6C29"/>
    <w:rsid w:val="00BE3987"/>
    <w:rsid w:val="00BF0E86"/>
    <w:rsid w:val="00C11DDC"/>
    <w:rsid w:val="00C1394D"/>
    <w:rsid w:val="00C62A70"/>
    <w:rsid w:val="00C70A48"/>
    <w:rsid w:val="00C72B46"/>
    <w:rsid w:val="00C82292"/>
    <w:rsid w:val="00C92506"/>
    <w:rsid w:val="00C93F12"/>
    <w:rsid w:val="00C9421C"/>
    <w:rsid w:val="00CA596E"/>
    <w:rsid w:val="00CB1240"/>
    <w:rsid w:val="00CB517C"/>
    <w:rsid w:val="00CC4CD4"/>
    <w:rsid w:val="00CC6DE9"/>
    <w:rsid w:val="00CD6323"/>
    <w:rsid w:val="00CF18E9"/>
    <w:rsid w:val="00D159C1"/>
    <w:rsid w:val="00D20BAA"/>
    <w:rsid w:val="00D44C85"/>
    <w:rsid w:val="00D60C8A"/>
    <w:rsid w:val="00D72B88"/>
    <w:rsid w:val="00D75348"/>
    <w:rsid w:val="00D85DB8"/>
    <w:rsid w:val="00DE586F"/>
    <w:rsid w:val="00E14149"/>
    <w:rsid w:val="00E42F4D"/>
    <w:rsid w:val="00E53020"/>
    <w:rsid w:val="00E557C7"/>
    <w:rsid w:val="00E56573"/>
    <w:rsid w:val="00E62B05"/>
    <w:rsid w:val="00E93B43"/>
    <w:rsid w:val="00E9628C"/>
    <w:rsid w:val="00EA3038"/>
    <w:rsid w:val="00EA54D1"/>
    <w:rsid w:val="00EB00D2"/>
    <w:rsid w:val="00EF1657"/>
    <w:rsid w:val="00F054EF"/>
    <w:rsid w:val="00F1143E"/>
    <w:rsid w:val="00F25C77"/>
    <w:rsid w:val="00F34289"/>
    <w:rsid w:val="00F422E0"/>
    <w:rsid w:val="00F56247"/>
    <w:rsid w:val="00F63F42"/>
    <w:rsid w:val="00F64323"/>
    <w:rsid w:val="00F705EF"/>
    <w:rsid w:val="00F70D80"/>
    <w:rsid w:val="00F815A9"/>
    <w:rsid w:val="00F85809"/>
    <w:rsid w:val="00F86802"/>
    <w:rsid w:val="00F87FAB"/>
    <w:rsid w:val="00FE0C95"/>
    <w:rsid w:val="00FE3814"/>
    <w:rsid w:val="00FE5B4D"/>
    <w:rsid w:val="1A3A2BD6"/>
    <w:rsid w:val="56D5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9E94"/>
  <w15:docId w15:val="{E73F4296-0F88-4699-A0DC-212ECF5D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B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43BAB"/>
    <w:rPr>
      <w:sz w:val="18"/>
      <w:szCs w:val="18"/>
    </w:rPr>
  </w:style>
  <w:style w:type="paragraph" w:styleId="a4">
    <w:name w:val="footer"/>
    <w:basedOn w:val="a"/>
    <w:rsid w:val="00943BAB"/>
    <w:pPr>
      <w:tabs>
        <w:tab w:val="center" w:pos="4153"/>
        <w:tab w:val="right" w:pos="8306"/>
      </w:tabs>
      <w:snapToGrid w:val="0"/>
      <w:jc w:val="left"/>
    </w:pPr>
    <w:rPr>
      <w:sz w:val="18"/>
      <w:szCs w:val="18"/>
    </w:rPr>
  </w:style>
  <w:style w:type="paragraph" w:styleId="a5">
    <w:name w:val="header"/>
    <w:basedOn w:val="a"/>
    <w:rsid w:val="00943BAB"/>
    <w:pPr>
      <w:pBdr>
        <w:bottom w:val="single" w:sz="6" w:space="1" w:color="auto"/>
      </w:pBdr>
      <w:tabs>
        <w:tab w:val="center" w:pos="4153"/>
        <w:tab w:val="right" w:pos="8306"/>
      </w:tabs>
      <w:snapToGrid w:val="0"/>
      <w:jc w:val="center"/>
    </w:pPr>
    <w:rPr>
      <w:sz w:val="18"/>
      <w:szCs w:val="18"/>
    </w:rPr>
  </w:style>
  <w:style w:type="paragraph" w:styleId="a6">
    <w:name w:val="Revision"/>
    <w:hidden/>
    <w:uiPriority w:val="99"/>
    <w:semiHidden/>
    <w:rsid w:val="00654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445</Words>
  <Characters>2538</Characters>
  <Application>Microsoft Office Word</Application>
  <DocSecurity>0</DocSecurity>
  <Lines>21</Lines>
  <Paragraphs>5</Paragraphs>
  <ScaleCrop>false</ScaleCrop>
  <Company>微软中国</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大连海洋大学水产与生命学院危险化学品管理规定</dc:title>
  <dc:creator>微软用户</dc:creator>
  <cp:lastModifiedBy>卢 亚楠</cp:lastModifiedBy>
  <cp:revision>5</cp:revision>
  <dcterms:created xsi:type="dcterms:W3CDTF">2022-12-07T08:58:00Z</dcterms:created>
  <dcterms:modified xsi:type="dcterms:W3CDTF">2022-12-07T09:02:00Z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